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362960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7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t>医疗解决方案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9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-67310</wp:posOffset>
            </wp:positionV>
            <wp:extent cx="7045325" cy="3502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350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1100"/>
        <w:spacing w:after="0" w:line="63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56"/>
          <w:szCs w:val="56"/>
          <w:b w:val="1"/>
          <w:bCs w:val="1"/>
          <w:color w:val="FFFFFF"/>
        </w:rPr>
        <w:t>定点照护终端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center"/>
        <w:ind w:right="1580"/>
        <w:spacing w:after="0" w:line="391" w:lineRule="exact"/>
        <w:tabs>
          <w:tab w:leader="none" w:pos="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b w:val="1"/>
          <w:bCs w:val="1"/>
          <w:color w:val="004560"/>
        </w:rPr>
        <w:t>POC-W24C-ULT3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004560"/>
        </w:rPr>
        <w:t>24“</w:t>
      </w:r>
      <w:r>
        <w:rPr>
          <w:rFonts w:ascii="宋体" w:cs="宋体" w:eastAsia="宋体" w:hAnsi="宋体"/>
          <w:sz w:val="20"/>
          <w:szCs w:val="20"/>
          <w:color w:val="004560"/>
        </w:rPr>
        <w:t>医疗平板电脑第六代</w:t>
      </w:r>
      <w:r>
        <w:rPr>
          <w:rFonts w:ascii="Arial" w:cs="Arial" w:eastAsia="Arial" w:hAnsi="Arial"/>
          <w:sz w:val="20"/>
          <w:szCs w:val="20"/>
          <w:color w:val="004560"/>
        </w:rPr>
        <w:t xml:space="preserve"> Intel® mobile ULT Core™ i7/</w:t>
      </w:r>
    </w:p>
    <w:p>
      <w:pPr>
        <w:jc w:val="center"/>
        <w:ind w:left="2820"/>
        <w:spacing w:after="0" w:line="243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4560"/>
        </w:rPr>
        <w:t xml:space="preserve">i5/Celeron® </w:t>
      </w:r>
      <w:r>
        <w:rPr>
          <w:rFonts w:ascii="宋体" w:cs="宋体" w:eastAsia="宋体" w:hAnsi="宋体"/>
          <w:sz w:val="20"/>
          <w:szCs w:val="20"/>
          <w:color w:val="004560"/>
        </w:rPr>
        <w:t>处理器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0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1260" w:hanging="150"/>
        <w:spacing w:after="0" w:line="194" w:lineRule="exact"/>
        <w:tabs>
          <w:tab w:leader="none" w:pos="12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24“</w:t>
      </w:r>
      <w:r>
        <w:rPr>
          <w:rFonts w:ascii="宋体" w:cs="宋体" w:eastAsia="宋体" w:hAnsi="宋体"/>
          <w:sz w:val="16"/>
          <w:szCs w:val="16"/>
          <w:color w:val="auto"/>
        </w:rPr>
        <w:t>无风扇</w:t>
      </w:r>
      <w:r>
        <w:rPr>
          <w:rFonts w:ascii="Arial" w:cs="Arial" w:eastAsia="Arial" w:hAnsi="Arial"/>
          <w:sz w:val="16"/>
          <w:szCs w:val="16"/>
          <w:color w:val="auto"/>
        </w:rPr>
        <w:t>FHD</w:t>
      </w:r>
      <w:r>
        <w:rPr>
          <w:rFonts w:ascii="宋体" w:cs="宋体" w:eastAsia="宋体" w:hAnsi="宋体"/>
          <w:sz w:val="16"/>
          <w:szCs w:val="16"/>
          <w:color w:val="auto"/>
        </w:rPr>
        <w:t>医疗级平板电脑</w:t>
      </w:r>
    </w:p>
    <w:p>
      <w:pPr>
        <w:spacing w:after="0" w:line="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260" w:hanging="150"/>
        <w:spacing w:after="0" w:line="192" w:lineRule="exact"/>
        <w:tabs>
          <w:tab w:leader="none" w:pos="12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Intel® Core</w:t>
      </w:r>
      <w:r>
        <w:rPr>
          <w:rFonts w:ascii="宋体" w:cs="宋体" w:eastAsia="宋体" w:hAnsi="宋体"/>
          <w:sz w:val="16"/>
          <w:szCs w:val="16"/>
          <w:color w:val="auto"/>
        </w:rPr>
        <w:t>™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i5-6300U (Skylake)</w:t>
      </w:r>
      <w:r>
        <w:rPr>
          <w:rFonts w:ascii="宋体" w:cs="宋体" w:eastAsia="宋体" w:hAnsi="宋体"/>
          <w:sz w:val="16"/>
          <w:szCs w:val="16"/>
          <w:color w:val="auto"/>
        </w:rPr>
        <w:t>处理器</w:t>
      </w:r>
    </w:p>
    <w:p>
      <w:pPr>
        <w:ind w:left="1260" w:hanging="150"/>
        <w:spacing w:after="0" w:line="185" w:lineRule="exact"/>
        <w:tabs>
          <w:tab w:leader="none" w:pos="12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PCAP</w:t>
      </w:r>
      <w:r>
        <w:rPr>
          <w:rFonts w:ascii="宋体" w:cs="宋体" w:eastAsia="宋体" w:hAnsi="宋体"/>
          <w:sz w:val="16"/>
          <w:szCs w:val="16"/>
          <w:color w:val="auto"/>
        </w:rPr>
        <w:t>多点触控触摸屏，戴多层手套在有水的屏幕上也可操作</w:t>
      </w:r>
    </w:p>
    <w:p>
      <w:pPr>
        <w:spacing w:after="0" w:line="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260" w:hanging="150"/>
        <w:spacing w:after="0" w:line="185" w:lineRule="exact"/>
        <w:tabs>
          <w:tab w:leader="none" w:pos="12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宋体" w:cs="宋体" w:eastAsia="宋体" w:hAnsi="宋体"/>
          <w:sz w:val="16"/>
          <w:szCs w:val="16"/>
          <w:color w:val="auto"/>
        </w:rPr>
        <w:t>抗菌外壳</w:t>
      </w:r>
      <w:r>
        <w:rPr>
          <w:rFonts w:ascii="Arial" w:cs="Arial" w:eastAsia="Arial" w:hAnsi="Arial"/>
          <w:sz w:val="16"/>
          <w:szCs w:val="16"/>
          <w:color w:val="auto"/>
        </w:rPr>
        <w:t>IP65</w:t>
      </w:r>
      <w:r>
        <w:rPr>
          <w:rFonts w:ascii="宋体" w:cs="宋体" w:eastAsia="宋体" w:hAnsi="宋体"/>
          <w:sz w:val="16"/>
          <w:szCs w:val="16"/>
          <w:color w:val="auto"/>
        </w:rPr>
        <w:t>前面板，后盖</w:t>
      </w:r>
      <w:r>
        <w:rPr>
          <w:rFonts w:ascii="Arial" w:cs="Arial" w:eastAsia="Arial" w:hAnsi="Arial"/>
          <w:sz w:val="16"/>
          <w:szCs w:val="16"/>
          <w:color w:val="auto"/>
        </w:rPr>
        <w:t>IP32</w:t>
      </w:r>
    </w:p>
    <w:p>
      <w:pPr>
        <w:spacing w:after="0" w:line="7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1260" w:hanging="150"/>
        <w:spacing w:after="0" w:line="185" w:lineRule="exact"/>
        <w:tabs>
          <w:tab w:leader="none" w:pos="126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 xml:space="preserve">e-window </w:t>
      </w:r>
      <w:r>
        <w:rPr>
          <w:rFonts w:ascii="宋体" w:cs="宋体" w:eastAsia="宋体" w:hAnsi="宋体"/>
          <w:sz w:val="16"/>
          <w:szCs w:val="16"/>
          <w:color w:val="auto"/>
        </w:rPr>
        <w:t>扩展插槽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84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531495</wp:posOffset>
            </wp:positionH>
            <wp:positionV relativeFrom="paragraph">
              <wp:posOffset>37465</wp:posOffset>
            </wp:positionV>
            <wp:extent cx="6496685" cy="5615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561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Model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FFFFFF"/>
                <w:w w:val="98"/>
              </w:rPr>
              <w:t>POC-W24C-ULT3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jc w:val="center"/>
              <w:ind w:righ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24”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最大分辨率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1920 (W) x 1080 (H)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亮度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(cd/m²)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jc w:val="center"/>
              <w:ind w:right="3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250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  <w:vMerge w:val="restart"/>
          </w:tcPr>
          <w:p>
            <w:pPr>
              <w:ind w:left="9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规格</w:t>
            </w: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对比度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jc w:val="center"/>
              <w:ind w:righ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1000:1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LCD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7380" w:type="dxa"/>
            <w:vAlign w:val="bottom"/>
            <w:gridSpan w:val="2"/>
            <w:vMerge w:val="restart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16.7M colors (RGB 6-bit + HI_FRC)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像素间距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(mm)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0.2745 (H) x 0.2745 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可视角度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(H-V)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178°(H) / 178°(V)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背光灯平均无故障时间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(hrs)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30000 (LED backlight)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</w:t>
            </w: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触摸屏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Projected capacitive type with 10-point multi-touch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表面硬度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vMerge w:val="restart"/>
          </w:tcPr>
          <w:p>
            <w:pPr>
              <w:jc w:val="center"/>
              <w:ind w:right="3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支持的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6th generation Intel® mobile ULT Core™ i7-6600U / Core™ i5-6300U /Celeron® 3855U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restart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7th generation Intel® mobile ULT Kaby Lake on-board SoC (by project base)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内存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Two 260-pin 1600/1333MHz dual-channel DDR4 SO-DIMM, 4GB pre-installed (system max. 32GB)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RJ-11 for 1D/2D barcode reader</w:t>
            </w:r>
          </w:p>
        </w:tc>
        <w:tc>
          <w:tcPr>
            <w:tcW w:w="43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GbE LAN 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30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2.0 (2 on the side)</w:t>
            </w:r>
          </w:p>
        </w:tc>
        <w:tc>
          <w:tcPr>
            <w:tcW w:w="43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RS-232/422/485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vMerge w:val="restart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 x USB 3.0 port</w:t>
            </w:r>
          </w:p>
        </w:tc>
        <w:tc>
          <w:tcPr>
            <w:tcW w:w="43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12~28V DC jack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9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系统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HDMI output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restart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2.5" SATA 6Gb/s HDD bay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7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restart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mSATA (E-Window)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3W Speaker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摄像头和麦克风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5-megapixel CMOS front-facing camera with auto-focus and digital microphone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扩展接口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PCIe Mini reserved for E-Window expansion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LED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指示灯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RFID indicator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LCD on/off</w:t>
            </w:r>
          </w:p>
        </w:tc>
        <w:tc>
          <w:tcPr>
            <w:tcW w:w="43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Combinations: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Brightness up</w:t>
            </w:r>
          </w:p>
        </w:tc>
        <w:tc>
          <w:tcPr>
            <w:tcW w:w="43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Lock/Unlock OSD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功能键</w:t>
            </w:r>
          </w:p>
        </w:tc>
        <w:tc>
          <w:tcPr>
            <w:tcW w:w="30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Brightness down</w:t>
            </w:r>
          </w:p>
        </w:tc>
        <w:tc>
          <w:tcPr>
            <w:tcW w:w="43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on/off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2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Volume up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19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其他特征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Volume down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2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Touch lock button for cleaning</w:t>
            </w: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光传感器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Ambient light sensor for panel brightness adjustment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冷却方式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Fan-less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链接</w:t>
            </w: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无线和蓝牙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IEEE 802.11 a/b/g/n/ac 2T2R module with Bluetooth V4.1 (M.2 2230 A-E key module)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ABS+PC plastic with anti-bacterial material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物理属性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Wall, Stand and Arm VESA 100/75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净重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vMerge w:val="restart"/>
          </w:tcPr>
          <w:p>
            <w:pPr>
              <w:jc w:val="center"/>
              <w:ind w:right="3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7.5 Kg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3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(WxHxD) (mm)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594.6 x 379.6 x 60.68mm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0°C~40°C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-20°C~60°C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湿度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10% to 95% (non-condensing)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环境因素</w:t>
            </w: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抗震动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jc w:val="center"/>
              <w:ind w:right="3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1G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抗冲击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Operating Shock: 5G peak acceleration (11ms duration)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restart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Non-Operating Shock: 15G peak acceleration (11ms duration)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IP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等级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IP65 compliant front panel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2580" w:type="dxa"/>
            <w:vAlign w:val="bottom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12V~28V DC input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电源适配器</w:t>
            </w:r>
          </w:p>
        </w:tc>
        <w:tc>
          <w:tcPr>
            <w:tcW w:w="7380" w:type="dxa"/>
            <w:vAlign w:val="bottom"/>
            <w:gridSpan w:val="2"/>
            <w:vMerge w:val="restart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120W medical power adapter: Input: 90V~264V AC, Output: 19V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1940" w:type="dxa"/>
            <w:vAlign w:val="bottom"/>
            <w:vMerge w:val="restart"/>
          </w:tcPr>
          <w:p>
            <w:pPr>
              <w:ind w:left="9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认证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</w:tcPr>
          <w:p>
            <w:pPr>
              <w:jc w:val="center"/>
              <w:ind w:righ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CE, FCC Class B part 18,ANSI/AAMI ES60601-1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restart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CAN/CSA-C22.2 No. 60601-1:14,IEC 60601-1-6/IEC62366,ISO 14971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94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2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60" w:type="dxa"/>
            <w:vAlign w:val="bottom"/>
            <w:shd w:val="clear" w:color="auto" w:fill="DCDDDD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94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shd w:val="clear" w:color="auto" w:fill="00916D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357" w:orient="portrait"/>
          <w:cols w:equalWidth="0" w:num="1">
            <w:col w:w="11900"/>
          </w:cols>
          <w:pgMar w:left="0" w:top="170" w:right="6" w:bottom="0" w:gutter="0" w:footer="0" w:header="0"/>
        </w:sectPr>
      </w:pPr>
    </w:p>
    <w:bookmarkStart w:id="1" w:name="page2"/>
    <w:bookmarkEnd w:id="1"/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医疗解决方案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i w:val="1"/>
          <w:iCs w:val="1"/>
          <w:color w:val="00916D"/>
        </w:rPr>
        <w:t>w w w . i e i w o r l d . c o 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-354965</wp:posOffset>
            </wp:positionH>
            <wp:positionV relativeFrom="paragraph">
              <wp:posOffset>-64770</wp:posOffset>
            </wp:positionV>
            <wp:extent cx="2844165" cy="1511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46990</wp:posOffset>
            </wp:positionV>
            <wp:extent cx="6525260" cy="9201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0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194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804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POC-W24C-ULT3-C/PC/4G-R10</w:t>
            </w:r>
          </w:p>
        </w:tc>
        <w:tc>
          <w:tcPr>
            <w:tcW w:w="8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24” 250cd/m² 1920 x 1080 panel PC with 6th generation 14nm Intel® mobile Celeron™ 3855U (15W) on-board processor (ULT), one 4GB DDR4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RAM, 802.11 a/b/g/n/ac WiFi module, PCAP touchscreen, 5-megapixel camera, microphone,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POC-W24C-ULT3-i5/PC/4G-R10</w:t>
            </w:r>
          </w:p>
        </w:tc>
        <w:tc>
          <w:tcPr>
            <w:tcW w:w="8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24” 250 cd/m² 1920 x 1080 panel PC with 6th generation 14nm Intel® mobile Core™ i5-6300U (15W) on-board processor (ULT), one 4GB DDR4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RAM, 802.11a/b/g/n/ac WiFi module, PCAP touchscreen, 5-megapixel camera, microphone,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POC-W24C-ULT3-i7/PC/4G-R10</w:t>
            </w:r>
          </w:p>
        </w:tc>
        <w:tc>
          <w:tcPr>
            <w:tcW w:w="8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24” 250 cd/m² 1920 x 1080 panel PC with 7th generation 14nm Intel® mobile Core™ i7-6600U (15W) on-board processor (ULT), one 4GB DDR4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RAM, 802.11a/b/g/n/ac WiFi module, PCAP touchscreen, 5-megapixel camera, microphone, R10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选项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42545</wp:posOffset>
            </wp:positionV>
            <wp:extent cx="6506845" cy="13563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3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190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描述</w:t>
            </w:r>
          </w:p>
        </w:tc>
      </w:tr>
      <w:tr>
        <w:trPr>
          <w:trHeight w:val="245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MEDP-HS-R10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interface VoIP phone and its holder, white</w:t>
            </w:r>
          </w:p>
        </w:tc>
      </w:tr>
      <w:tr>
        <w:trPr>
          <w:trHeight w:val="23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MEDP-CR-02-R10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Magnetic card reader/Smart card reader/Fingerprint sensor, white</w:t>
            </w:r>
          </w:p>
        </w:tc>
      </w:tr>
      <w:tr>
        <w:trPr>
          <w:trHeight w:val="23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MEDP-HD-R10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Metal handle covered with soft rubber</w:t>
            </w:r>
          </w:p>
        </w:tc>
      </w:tr>
      <w:tr>
        <w:trPr>
          <w:trHeight w:val="23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MEDP-HD-BR-R11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Metal handle covered with soft rubber, with barcode reader and reading light, white</w:t>
            </w:r>
          </w:p>
        </w:tc>
      </w:tr>
      <w:tr>
        <w:trPr>
          <w:trHeight w:val="23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MEDP-MF-RFID-03-R10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Mifare RFID reader, 13.56MHz, with LED indicator,200mm antenna,RFID &amp; LED cable, IEI assembly only</w:t>
            </w:r>
          </w:p>
        </w:tc>
      </w:tr>
      <w:tr>
        <w:trPr>
          <w:trHeight w:val="23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MEDP-TPM-03-R10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Trusted platform module kit with 150mm cable, IEI assembly only</w:t>
            </w:r>
          </w:p>
        </w:tc>
      </w:tr>
      <w:tr>
        <w:trPr>
          <w:trHeight w:val="23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MEDP-EZS-R10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VESA 100 x 100 mm panel PC stand with a cable management hole, white</w:t>
            </w:r>
          </w:p>
        </w:tc>
      </w:tr>
      <w:tr>
        <w:trPr>
          <w:trHeight w:val="233"/>
        </w:trPr>
        <w:tc>
          <w:tcPr>
            <w:tcW w:w="1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POC-17C-ULT3-W10E64-V-R10</w:t>
            </w:r>
          </w:p>
        </w:tc>
        <w:tc>
          <w:tcPr>
            <w:tcW w:w="6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 Image with Windows Embedded Standard 10 E Value 64-bit for POC-17C/W24C Series, with DVD-ROM, RoHS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1">
            <w:col w:w="10520"/>
          </w:cols>
          <w:pgMar w:left="560" w:top="163" w:right="826" w:bottom="1440" w:gutter="0" w:footer="0" w:header="0"/>
        </w:sect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28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IQ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安装选项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183515</wp:posOffset>
            </wp:positionH>
            <wp:positionV relativeFrom="paragraph">
              <wp:posOffset>36195</wp:posOffset>
            </wp:positionV>
            <wp:extent cx="3151505" cy="6026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206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2880" w:type="dxa"/>
            <w:vAlign w:val="bottom"/>
          </w:tcPr>
          <w:p>
            <w:pPr>
              <w:ind w:lef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</w:tr>
      <w:tr>
        <w:trPr>
          <w:trHeight w:val="48"/>
        </w:trPr>
        <w:tc>
          <w:tcPr>
            <w:tcW w:w="20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98"/>
        </w:trPr>
        <w:tc>
          <w:tcPr>
            <w:tcW w:w="2060" w:type="dxa"/>
            <w:vAlign w:val="bottom"/>
            <w:shd w:val="clear" w:color="auto" w:fill="D3E5C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Wall Mount Kit</w:t>
            </w:r>
          </w:p>
        </w:tc>
        <w:tc>
          <w:tcPr>
            <w:tcW w:w="2880" w:type="dxa"/>
            <w:vAlign w:val="bottom"/>
            <w:shd w:val="clear" w:color="auto" w:fill="EAF3E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AFLWK-19B</w:t>
            </w:r>
          </w:p>
        </w:tc>
      </w:tr>
      <w:tr>
        <w:trPr>
          <w:trHeight w:val="233"/>
        </w:trPr>
        <w:tc>
          <w:tcPr>
            <w:tcW w:w="2060" w:type="dxa"/>
            <w:vAlign w:val="bottom"/>
            <w:shd w:val="clear" w:color="auto" w:fill="D3E5C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</w:t>
            </w:r>
          </w:p>
        </w:tc>
        <w:tc>
          <w:tcPr>
            <w:tcW w:w="2880" w:type="dxa"/>
            <w:vAlign w:val="bottom"/>
            <w:shd w:val="clear" w:color="auto" w:fill="EAF3E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ARM-31-RS</w:t>
            </w:r>
          </w:p>
        </w:tc>
      </w:tr>
      <w:tr>
        <w:trPr>
          <w:trHeight w:val="233"/>
        </w:trPr>
        <w:tc>
          <w:tcPr>
            <w:tcW w:w="2060" w:type="dxa"/>
            <w:vAlign w:val="bottom"/>
            <w:shd w:val="clear" w:color="auto" w:fill="D3E5C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Stand</w:t>
            </w:r>
          </w:p>
        </w:tc>
        <w:tc>
          <w:tcPr>
            <w:tcW w:w="2880" w:type="dxa"/>
            <w:vAlign w:val="bottom"/>
            <w:shd w:val="clear" w:color="auto" w:fill="EAF3E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STAND-A21-R10</w:t>
            </w:r>
          </w:p>
        </w:tc>
      </w:tr>
      <w:tr>
        <w:trPr>
          <w:trHeight w:val="36"/>
        </w:trPr>
        <w:tc>
          <w:tcPr>
            <w:tcW w:w="2060" w:type="dxa"/>
            <w:vAlign w:val="bottom"/>
            <w:shd w:val="clear" w:color="auto" w:fill="D3E5C1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shd w:val="clear" w:color="auto" w:fill="EAF3E1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407670</wp:posOffset>
            </wp:positionH>
            <wp:positionV relativeFrom="paragraph">
              <wp:posOffset>142240</wp:posOffset>
            </wp:positionV>
            <wp:extent cx="2244725" cy="21164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11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620" w:type="dxa"/>
            <w:vAlign w:val="bottom"/>
            <w:gridSpan w:val="2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VoIP 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电话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21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3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8"/>
              </w:rPr>
              <w:t>合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  <w:w w:val="98"/>
              </w:rPr>
              <w:t>读卡器（可</w:t>
            </w:r>
          </w:p>
        </w:tc>
      </w:tr>
      <w:tr>
        <w:trPr>
          <w:trHeight w:val="158"/>
        </w:trPr>
        <w:tc>
          <w:tcPr>
            <w:tcW w:w="620" w:type="dxa"/>
            <w:vAlign w:val="bottom"/>
            <w:gridSpan w:val="2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可选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选）</w:t>
            </w:r>
          </w:p>
        </w:tc>
      </w:tr>
      <w:tr>
        <w:trPr>
          <w:trHeight w:val="536"/>
        </w:trPr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-417195</wp:posOffset>
                </wp:positionV>
                <wp:extent cx="0" cy="41719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7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99">
                          <a:solidFill>
                            <a:srgbClr val="D0121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5pt,-32.8499pt" to="23.55pt,0pt" o:allowincell="f" strokecolor="#D0121B" strokeweight="0.7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2769870</wp:posOffset>
            </wp:positionH>
            <wp:positionV relativeFrom="paragraph">
              <wp:posOffset>-495935</wp:posOffset>
            </wp:positionV>
            <wp:extent cx="76200" cy="76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65405</wp:posOffset>
                </wp:positionV>
                <wp:extent cx="3141345" cy="14795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47955"/>
                        </a:xfrm>
                        <a:prstGeom prst="rect">
                          <a:avLst/>
                        </a:prstGeom>
                        <a:solidFill>
                          <a:srgbClr val="EDC6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.05pt;margin-top:5.15pt;width:247.35pt;height: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DC68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213360</wp:posOffset>
                </wp:positionV>
                <wp:extent cx="3141345" cy="25019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250190"/>
                        </a:xfrm>
                        <a:prstGeom prst="rect">
                          <a:avLst/>
                        </a:prstGeom>
                        <a:solidFill>
                          <a:srgbClr val="FAEE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05pt;margin-top:16.8pt;width:247.35pt;height:19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AEE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463550</wp:posOffset>
                </wp:positionV>
                <wp:extent cx="3141345" cy="14795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345" cy="147955"/>
                        </a:xfrm>
                        <a:prstGeom prst="rect">
                          <a:avLst/>
                        </a:prstGeom>
                        <a:solidFill>
                          <a:srgbClr val="F5DDB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1.05pt;margin-top:36.5pt;width:247.35pt;height:1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5DDB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65405</wp:posOffset>
                </wp:positionV>
                <wp:extent cx="315023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5.15pt" to="248.75pt,5.1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0" cy="5549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.8pt" to="1.05pt,48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60960</wp:posOffset>
                </wp:positionV>
                <wp:extent cx="0" cy="55499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.9pt,4.8pt" to="46.9pt,48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60960</wp:posOffset>
                </wp:positionV>
                <wp:extent cx="0" cy="5549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6.05pt,4.8pt" to="116.05pt,48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60960</wp:posOffset>
                </wp:positionV>
                <wp:extent cx="0" cy="55499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65pt,4.8pt" to="133.65pt,48.5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60960</wp:posOffset>
                </wp:positionV>
                <wp:extent cx="0" cy="55499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4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8.4pt,4.8pt" to="248.4pt,48.5pt" o:allowincell="f" strokecolor="#FFFFFF" strokeweight="0.709pt"/>
            </w:pict>
          </mc:Fallback>
        </mc:AlternateConten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9"/>
        </w:trPr>
        <w:tc>
          <w:tcPr>
            <w:tcW w:w="780" w:type="dxa"/>
            <w:vAlign w:val="bottom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名称</w:t>
            </w:r>
          </w:p>
        </w:tc>
        <w:tc>
          <w:tcPr>
            <w:tcW w:w="1380" w:type="dxa"/>
            <w:vAlign w:val="bottom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2520" w:type="dxa"/>
            <w:vAlign w:val="bottom"/>
            <w:gridSpan w:val="2"/>
          </w:tcPr>
          <w:p>
            <w:pPr>
              <w:ind w:left="1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数量  描述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</w:t>
            </w:r>
          </w:p>
        </w:tc>
        <w:tc>
          <w:tcPr>
            <w:tcW w:w="13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63040-580120-000-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</w:p>
        </w:tc>
        <w:tc>
          <w:tcPr>
            <w:tcW w:w="2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120W medical power adapter: Input: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Adapter</w:t>
            </w:r>
          </w:p>
        </w:tc>
        <w:tc>
          <w:tcPr>
            <w:tcW w:w="138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</w:t>
            </w: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90V~264V AC, Output: 19 V DC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 Cord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</w:t>
            </w:r>
          </w:p>
        </w:tc>
        <w:tc>
          <w:tcPr>
            <w:tcW w:w="2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European power cords, 183 CM, C13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-374650</wp:posOffset>
                </wp:positionV>
                <wp:extent cx="315023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29.4999pt" to="248.75pt,-29.49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-125095</wp:posOffset>
                </wp:positionV>
                <wp:extent cx="315023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-9.8499pt" to="248.75pt,-9.8499pt" o:allowincell="f" strokecolor="#FFFFFF" strokeweight="0.7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22225</wp:posOffset>
                </wp:positionV>
                <wp:extent cx="315023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00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1.75pt" to="248.75pt,1.75pt" o:allowincell="f" strokecolor="#FFFFFF" strokeweight="0.70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54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I/O </w:t>
      </w: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接口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260"/>
        <w:spacing w:after="0" w:line="138" w:lineRule="exact"/>
        <w:tabs>
          <w:tab w:leader="none" w:pos="1200" w:val="left"/>
          <w:tab w:leader="none" w:pos="2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Barcode Module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USB 3.0  GbE LAN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color w:val="auto"/>
        </w:rPr>
        <w:t>12~28V DC</w:t>
      </w:r>
      <w:r>
        <w:rPr>
          <w:rFonts w:ascii="宋体" w:cs="宋体" w:eastAsia="宋体" w:hAnsi="宋体"/>
          <w:sz w:val="11"/>
          <w:szCs w:val="11"/>
          <w:color w:val="auto"/>
        </w:rPr>
        <w:t>接口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-808990</wp:posOffset>
            </wp:positionH>
            <wp:positionV relativeFrom="paragraph">
              <wp:posOffset>-20320</wp:posOffset>
            </wp:positionV>
            <wp:extent cx="3936365" cy="7175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2">
            <w:col w:w="5360" w:space="160"/>
            <w:col w:w="5000"/>
          </w:cols>
          <w:pgMar w:left="560" w:top="163" w:right="826" w:bottom="1440" w:gutter="0" w:footer="0" w:header="0"/>
          <w:type w:val="continuous"/>
        </w:sectPr>
      </w:pPr>
    </w:p>
    <w:tbl>
      <w:tblPr>
        <w:tblLayout w:type="fixed"/>
        <w:tblInd w:w="4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0121B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  <w:shd w:val="clear" w:color="auto" w:fill="D0121B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540" w:type="dxa"/>
            <w:vAlign w:val="bottom"/>
            <w:gridSpan w:val="2"/>
            <w:vMerge w:val="restart"/>
          </w:tcPr>
          <w:p>
            <w:pPr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color w:val="auto"/>
              </w:rPr>
              <w:t>数位麦克风</w:t>
            </w:r>
          </w:p>
        </w:tc>
        <w:tc>
          <w:tcPr>
            <w:tcW w:w="580" w:type="dxa"/>
            <w:vAlign w:val="bottom"/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USB 2.0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Reset</w:t>
            </w:r>
          </w:p>
        </w:tc>
        <w:tc>
          <w:tcPr>
            <w:tcW w:w="20" w:type="dxa"/>
            <w:vAlign w:val="bottom"/>
            <w:shd w:val="clear" w:color="auto" w:fill="D0121B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>RS-232/422/485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15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gridSpan w:val="11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HDMI   AT/ATX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4100830</wp:posOffset>
            </wp:positionH>
            <wp:positionV relativeFrom="paragraph">
              <wp:posOffset>-244475</wp:posOffset>
            </wp:positionV>
            <wp:extent cx="76200" cy="762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3171190</wp:posOffset>
            </wp:positionH>
            <wp:positionV relativeFrom="paragraph">
              <wp:posOffset>-244475</wp:posOffset>
            </wp:positionV>
            <wp:extent cx="76200" cy="7620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4775835</wp:posOffset>
            </wp:positionH>
            <wp:positionV relativeFrom="paragraph">
              <wp:posOffset>-162560</wp:posOffset>
            </wp:positionV>
            <wp:extent cx="76200" cy="762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4958080</wp:posOffset>
            </wp:positionH>
            <wp:positionV relativeFrom="paragraph">
              <wp:posOffset>-244475</wp:posOffset>
            </wp:positionV>
            <wp:extent cx="76200" cy="762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4486275</wp:posOffset>
            </wp:positionH>
            <wp:positionV relativeFrom="paragraph">
              <wp:posOffset>-162560</wp:posOffset>
            </wp:positionV>
            <wp:extent cx="76200" cy="762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340"/>
        <w:spacing w:after="0" w:line="14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Mifare RFID</w:t>
      </w:r>
      <w:r>
        <w:rPr>
          <w:rFonts w:ascii="宋体" w:cs="宋体" w:eastAsia="宋体" w:hAnsi="宋体"/>
          <w:sz w:val="12"/>
          <w:szCs w:val="12"/>
          <w:color w:val="auto"/>
        </w:rPr>
        <w:t>模块（可选）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173355</wp:posOffset>
            </wp:positionH>
            <wp:positionV relativeFrom="paragraph">
              <wp:posOffset>226695</wp:posOffset>
            </wp:positionV>
            <wp:extent cx="6494145" cy="27552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5" cy="275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POC-W24C-ULT3/ULT4</w:t>
      </w:r>
    </w:p>
    <w:p>
      <w:pPr>
        <w:ind w:left="6360"/>
        <w:spacing w:after="0" w:line="27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(</w:t>
      </w:r>
      <w:r>
        <w:rPr>
          <w:rFonts w:ascii="宋体" w:cs="宋体" w:eastAsia="宋体" w:hAnsi="宋体"/>
          <w:sz w:val="16"/>
          <w:szCs w:val="16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19" w:lineRule="exact"/>
        <w:rPr>
          <w:sz w:val="20"/>
          <w:szCs w:val="20"/>
          <w:color w:val="auto"/>
        </w:rPr>
      </w:pPr>
    </w:p>
    <w:tbl>
      <w:tblPr>
        <w:tblLayout w:type="fixed"/>
        <w:tblInd w:w="9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1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594.6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gridSpan w:val="5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60.68</w:t>
            </w:r>
          </w:p>
        </w:tc>
        <w:tc>
          <w:tcPr>
            <w:tcW w:w="2260" w:type="dxa"/>
            <w:vAlign w:val="bottom"/>
            <w:gridSpan w:val="1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ind w:right="60"/>
              <w:spacing w:after="0" w:line="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"/>
                <w:szCs w:val="3"/>
                <w:color w:val="auto"/>
              </w:rPr>
              <w:t>75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18"/>
        </w:trPr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48"/>
        </w:trPr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7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49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10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</w:tbl>
    <w:p>
      <w:pPr>
        <w:spacing w:after="0" w:line="4" w:lineRule="exact"/>
        <w:rPr>
          <w:sz w:val="20"/>
          <w:szCs w:val="20"/>
          <w:color w:val="auto"/>
        </w:rPr>
      </w:pPr>
    </w:p>
    <w:p>
      <w:pPr>
        <w:sectPr>
          <w:pgSz w:w="11900" w:h="16157" w:orient="portrait"/>
          <w:cols w:equalWidth="0" w:num="1">
            <w:col w:w="10520"/>
          </w:cols>
          <w:pgMar w:left="560" w:top="163" w:right="826" w:bottom="1440" w:gutter="0" w:footer="0" w:header="0"/>
          <w:type w:val="continuous"/>
        </w:sect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2600" w:type="dxa"/>
            <w:vAlign w:val="bottom"/>
            <w:textDirection w:val="btLr"/>
          </w:tcPr>
          <w:p>
            <w:pPr>
              <w:ind w:right="23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1"/>
              </w:rPr>
              <w:t>6379.</w:t>
            </w:r>
          </w:p>
        </w:tc>
        <w:tc>
          <w:tcPr>
            <w:tcW w:w="2720" w:type="dxa"/>
            <w:vAlign w:val="bottom"/>
            <w:textDirection w:val="btLr"/>
          </w:tcPr>
          <w:p>
            <w:pPr>
              <w:ind w:right="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100</w:t>
            </w:r>
          </w:p>
        </w:tc>
      </w:tr>
      <w:tr>
        <w:trPr>
          <w:trHeight w:val="148"/>
        </w:trPr>
        <w:tc>
          <w:tcPr>
            <w:tcW w:w="2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extDirection w:val="btLr"/>
          </w:tcPr>
          <w:p>
            <w:pPr>
              <w:spacing w:after="0" w:line="200" w:lineRule="auto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75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1261110</wp:posOffset>
                </wp:positionV>
                <wp:extent cx="7559675" cy="32067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20675"/>
                        </a:xfrm>
                        <a:prstGeom prst="rect">
                          <a:avLst/>
                        </a:prstGeom>
                        <a:solidFill>
                          <a:srgbClr val="DCDDD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-27.9499pt;margin-top:99.3pt;width:595.25pt;height:2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CDDDD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1317625</wp:posOffset>
                </wp:positionV>
                <wp:extent cx="7559675" cy="26416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64160"/>
                        </a:xfrm>
                        <a:prstGeom prst="rect">
                          <a:avLst/>
                        </a:prstGeom>
                        <a:solidFill>
                          <a:srgbClr val="00916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-27.9499pt;margin-top:103.75pt;width:595.25pt;height:2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916D" stroked="f"/>
            </w:pict>
          </mc:Fallback>
        </mc:AlternateContent>
      </w:r>
    </w:p>
    <w:sectPr>
      <w:pgSz w:w="11900" w:h="16157" w:orient="portrait"/>
      <w:cols w:equalWidth="0" w:num="1">
        <w:col w:w="10520"/>
      </w:cols>
      <w:pgMar w:left="560" w:top="163" w:right="826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●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2019-11-19T10:45:56Z</dcterms:created>
  <dcterms:modified xsi:type="dcterms:W3CDTF">2019-11-19T10:45:56Z</dcterms:modified>
</cp:coreProperties>
</file>