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4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-71755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196215</wp:posOffset>
            </wp:positionV>
            <wp:extent cx="6507480" cy="504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7900" w:space="720"/>
            <w:col w:w="2100"/>
          </w:cols>
          <w:pgMar w:left="600" w:top="132" w:right="586" w:bottom="0" w:gutter="0" w:footer="0" w:header="0"/>
        </w:sectPr>
      </w:pP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IMBA-C</w:t>
      </w:r>
      <w:r>
        <w:rPr>
          <w:rFonts w:ascii="黑体" w:cs="黑体" w:eastAsia="黑体" w:hAnsi="黑体"/>
          <w:sz w:val="56"/>
          <w:szCs w:val="56"/>
          <w:color w:val="auto"/>
        </w:rPr>
        <w:t>2260</w:t>
      </w:r>
      <w:r>
        <w:rPr>
          <w:rFonts w:ascii="Arial" w:cs="Arial" w:eastAsia="Arial" w:hAnsi="Arial"/>
          <w:sz w:val="56"/>
          <w:szCs w:val="56"/>
          <w:color w:val="auto"/>
        </w:rPr>
        <w:t>-i</w:t>
      </w:r>
      <w:r>
        <w:rPr>
          <w:rFonts w:ascii="黑体" w:cs="黑体" w:eastAsia="黑体" w:hAnsi="黑体"/>
          <w:sz w:val="56"/>
          <w:szCs w:val="56"/>
          <w:color w:val="auto"/>
        </w:rPr>
        <w:t>2</w:t>
      </w:r>
      <w:r>
        <w:rPr>
          <w:rFonts w:ascii="Arial" w:cs="Arial" w:eastAsia="Arial" w:hAnsi="Arial"/>
          <w:sz w:val="56"/>
          <w:szCs w:val="56"/>
          <w:color w:val="auto"/>
        </w:rPr>
        <w:t>-R</w:t>
      </w:r>
      <w:r>
        <w:rPr>
          <w:rFonts w:ascii="黑体" w:cs="黑体" w:eastAsia="黑体" w:hAnsi="黑体"/>
          <w:sz w:val="56"/>
          <w:szCs w:val="56"/>
          <w:color w:val="auto"/>
        </w:rPr>
        <w:t>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69215</wp:posOffset>
            </wp:positionV>
            <wp:extent cx="6536690" cy="33794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337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4"/>
        </w:trPr>
        <w:tc>
          <w:tcPr>
            <w:tcW w:w="22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3 1600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MHz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Gb/s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前面板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Slot for iRIS-</w:t>
            </w:r>
          </w:p>
        </w:tc>
      </w:tr>
      <w:tr>
        <w:trPr>
          <w:trHeight w:val="116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module</w:t>
            </w:r>
          </w:p>
        </w:tc>
      </w:tr>
      <w:tr>
        <w:trPr>
          <w:trHeight w:val="106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08"/>
        </w:trPr>
        <w:tc>
          <w:tcPr>
            <w:tcW w:w="22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34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2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9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  <w:shd w:val="clear" w:color="auto" w:fill="FD660A"/>
              </w:rPr>
              <w:t xml:space="preserve">Intel </w:t>
            </w:r>
            <w:r>
              <w:rPr>
                <w:rFonts w:ascii="Arial" w:cs="Arial" w:eastAsia="Arial" w:hAnsi="Arial"/>
                <w:sz w:val="12"/>
                <w:szCs w:val="12"/>
                <w:color w:val="D6000E"/>
                <w:w w:val="97"/>
              </w:rPr>
              <w:t>®</w:t>
            </w:r>
          </w:p>
        </w:tc>
        <w:tc>
          <w:tcPr>
            <w:tcW w:w="40" w:type="dxa"/>
            <w:vAlign w:val="bottom"/>
            <w:tcBorders>
              <w:top w:val="single" w:sz="8" w:color="FD660A"/>
              <w:lef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980" w:type="dxa"/>
            <w:vAlign w:val="bottom"/>
            <w:gridSpan w:val="3"/>
            <w:vMerge w:val="restart"/>
          </w:tcPr>
          <w:p>
            <w:pPr>
              <w:jc w:val="center"/>
              <w:ind w:righ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D6000E"/>
              </w:rPr>
              <w:t>C</w:t>
            </w:r>
            <w:r>
              <w:rPr>
                <w:rFonts w:ascii="黑体" w:cs="黑体" w:eastAsia="黑体" w:hAnsi="黑体"/>
                <w:sz w:val="12"/>
                <w:szCs w:val="12"/>
                <w:color w:val="D6000E"/>
                <w:shd w:val="clear" w:color="auto" w:fill="D6000E"/>
              </w:rPr>
              <w:t>226</w:t>
            </w:r>
          </w:p>
        </w:tc>
        <w:tc>
          <w:tcPr>
            <w:tcW w:w="40" w:type="dxa"/>
            <w:vAlign w:val="bottom"/>
            <w:tcBorders>
              <w:left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TPM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iDP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LPT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7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DIO  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620" w:type="dxa"/>
            <w:vAlign w:val="bottom"/>
            <w:vMerge w:val="restart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产品规格</w:t>
            </w:r>
          </w:p>
        </w:tc>
        <w:tc>
          <w:tcPr>
            <w:tcW w:w="2720" w:type="dxa"/>
            <w:vAlign w:val="bottom"/>
          </w:tcPr>
          <w:p>
            <w:pPr>
              <w:ind w:left="9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CPU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LGA</w:t>
      </w:r>
      <w:r>
        <w:rPr>
          <w:rFonts w:ascii="黑体" w:cs="黑体" w:eastAsia="黑体" w:hAnsi="黑体"/>
          <w:sz w:val="12"/>
          <w:szCs w:val="12"/>
          <w:color w:val="auto"/>
        </w:rPr>
        <w:t>1150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Xeon® E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, Core ™ 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Pentium® or Celeron®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芯片组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C</w:t>
      </w:r>
      <w:r>
        <w:rPr>
          <w:rFonts w:ascii="黑体" w:cs="黑体" w:eastAsia="黑体" w:hAnsi="黑体"/>
          <w:sz w:val="12"/>
          <w:szCs w:val="12"/>
          <w:color w:val="auto"/>
        </w:rPr>
        <w:t>226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内存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520" w:right="380" w:hanging="5"/>
        <w:spacing w:after="0" w:line="15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Four </w:t>
      </w:r>
      <w:r>
        <w:rPr>
          <w:rFonts w:ascii="黑体" w:cs="黑体" w:eastAsia="黑体" w:hAnsi="黑体"/>
          <w:sz w:val="12"/>
          <w:szCs w:val="12"/>
          <w:color w:val="auto"/>
        </w:rPr>
        <w:t>240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-pin </w:t>
      </w:r>
      <w:r>
        <w:rPr>
          <w:rFonts w:ascii="黑体" w:cs="黑体" w:eastAsia="黑体" w:hAnsi="黑体"/>
          <w:sz w:val="12"/>
          <w:szCs w:val="12"/>
          <w:color w:val="auto"/>
        </w:rPr>
        <w:t>1600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1333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&amp; DDR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L SDRAM ECC </w:t>
      </w:r>
      <w:r>
        <w:rPr>
          <w:rFonts w:ascii="黑体" w:cs="黑体" w:eastAsia="黑体" w:hAnsi="黑体"/>
          <w:sz w:val="12"/>
          <w:szCs w:val="12"/>
          <w:color w:val="auto"/>
        </w:rPr>
        <w:t>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non-ECC </w:t>
      </w:r>
      <w:r>
        <w:rPr>
          <w:rFonts w:ascii="黑体" w:cs="黑体" w:eastAsia="黑体" w:hAnsi="黑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DIMMs </w:t>
      </w:r>
      <w:r>
        <w:rPr>
          <w:rFonts w:ascii="黑体" w:cs="黑体" w:eastAsia="黑体" w:hAnsi="黑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0" w:right="720"/>
        <w:spacing w:after="0" w:line="2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ATX </w:t>
      </w:r>
      <w:r>
        <w:rPr>
          <w:rFonts w:ascii="黑体" w:cs="黑体" w:eastAsia="黑体" w:hAnsi="黑体"/>
          <w:sz w:val="14"/>
          <w:szCs w:val="14"/>
          <w:color w:val="auto"/>
        </w:rPr>
        <w:t>主板支持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r>
        <w:rPr>
          <w:rFonts w:ascii="黑体" w:cs="黑体" w:eastAsia="黑体" w:hAnsi="黑体"/>
          <w:sz w:val="14"/>
          <w:szCs w:val="14"/>
          <w:color w:val="auto"/>
        </w:rPr>
        <w:t>22</w:t>
      </w:r>
      <w:r>
        <w:rPr>
          <w:rFonts w:ascii="Arial" w:cs="Arial" w:eastAsia="Arial" w:hAnsi="Arial"/>
          <w:sz w:val="14"/>
          <w:szCs w:val="14"/>
          <w:color w:val="auto"/>
        </w:rPr>
        <w:t>nm LGA</w:t>
      </w:r>
      <w:r>
        <w:rPr>
          <w:rFonts w:ascii="黑体" w:cs="黑体" w:eastAsia="黑体" w:hAnsi="黑体"/>
          <w:sz w:val="14"/>
          <w:szCs w:val="14"/>
          <w:color w:val="auto"/>
        </w:rPr>
        <w:t>1150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Intel® Xeon E</w:t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>, Core™ i</w:t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Pentium® </w:t>
      </w:r>
      <w:r>
        <w:rPr>
          <w:rFonts w:ascii="黑体" w:cs="黑体" w:eastAsia="黑体" w:hAnsi="黑体"/>
          <w:sz w:val="14"/>
          <w:szCs w:val="14"/>
          <w:color w:val="auto"/>
        </w:rPr>
        <w:t>和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Celeron®, DDR</w:t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VGA, dual Intel® PCIe GbE, USB </w:t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1Gen 1 (5Gb/s)</w:t>
      </w:r>
      <w:r>
        <w:rPr>
          <w:rFonts w:ascii="Arial" w:cs="Arial" w:eastAsia="Arial" w:hAnsi="Arial"/>
          <w:sz w:val="14"/>
          <w:szCs w:val="14"/>
          <w:color w:val="auto"/>
        </w:rPr>
        <w:t xml:space="preserve">, SATA </w:t>
      </w:r>
      <w:r>
        <w:rPr>
          <w:rFonts w:ascii="黑体" w:cs="黑体" w:eastAsia="黑体" w:hAnsi="黑体"/>
          <w:sz w:val="14"/>
          <w:szCs w:val="14"/>
          <w:color w:val="auto"/>
        </w:rPr>
        <w:t>6</w:t>
      </w:r>
      <w:r>
        <w:rPr>
          <w:rFonts w:ascii="Arial" w:cs="Arial" w:eastAsia="Arial" w:hAnsi="Arial"/>
          <w:sz w:val="14"/>
          <w:szCs w:val="14"/>
          <w:color w:val="auto"/>
        </w:rPr>
        <w:t>Gb/s, iRIS-</w:t>
      </w:r>
      <w:r>
        <w:rPr>
          <w:rFonts w:ascii="黑体" w:cs="黑体" w:eastAsia="黑体" w:hAnsi="黑体"/>
          <w:sz w:val="14"/>
          <w:szCs w:val="14"/>
          <w:color w:val="auto"/>
        </w:rPr>
        <w:t>2400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and RoHS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1340"/>
        <w:spacing w:after="0" w:line="22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0"/>
          <w:szCs w:val="20"/>
          <w:color w:val="4896A6"/>
        </w:rPr>
        <w:t>支持全免跳线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960"/>
        <w:spacing w:after="0" w:line="146" w:lineRule="exact"/>
        <w:tabs>
          <w:tab w:leader="none" w:pos="30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FFFFFF"/>
        </w:rPr>
        <w:t>无跳线针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FFFFFF"/>
        </w:rPr>
        <w:t>通过</w:t>
      </w:r>
      <w:r>
        <w:rPr>
          <w:rFonts w:ascii="Arial" w:cs="Arial" w:eastAsia="Arial" w:hAnsi="Arial"/>
          <w:sz w:val="12"/>
          <w:szCs w:val="12"/>
          <w:color w:val="FFFFFF"/>
        </w:rPr>
        <w:t>BIOS</w:t>
      </w:r>
      <w:r>
        <w:rPr>
          <w:rFonts w:ascii="黑体" w:cs="黑体" w:eastAsia="黑体" w:hAnsi="黑体"/>
          <w:sz w:val="12"/>
          <w:szCs w:val="12"/>
          <w:color w:val="FFFFFF"/>
        </w:rPr>
        <w:t>菜单进行跳线设置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190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Combo RJ-</w:t>
      </w:r>
      <w:r>
        <w:rPr>
          <w:rFonts w:ascii="黑体" w:cs="黑体" w:eastAsia="黑体" w:hAnsi="黑体"/>
          <w:sz w:val="12"/>
          <w:szCs w:val="12"/>
          <w:color w:val="auto"/>
        </w:rPr>
        <w:t>45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</w:p>
    <w:p>
      <w:pPr>
        <w:ind w:left="120"/>
        <w:spacing w:after="0" w:line="146" w:lineRule="exact"/>
        <w:tabs>
          <w:tab w:leader="none" w:pos="580" w:val="left"/>
          <w:tab w:leader="none" w:pos="1460" w:val="left"/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KB/MS</w:t>
        <w:tab/>
        <w:t>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LAN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/ IPMI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FD660A"/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FD660A"/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FD660A"/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780" w:type="dxa"/>
            <w:vAlign w:val="bottom"/>
            <w:gridSpan w:val="4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0" w:type="dxa"/>
            <w:vAlign w:val="bottom"/>
            <w:shd w:val="clear" w:color="auto" w:fill="FD660A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 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140"/>
        <w:spacing w:after="0" w:line="3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i w:val="1"/>
          <w:iCs w:val="1"/>
          <w:color w:val="FFFFFF"/>
          <w:highlight w:val="white"/>
        </w:rPr>
        <w:t xml:space="preserve">Native </w:t>
      </w:r>
      <w:r>
        <w:rPr>
          <w:rFonts w:ascii="黑体" w:cs="黑体" w:eastAsia="黑体" w:hAnsi="黑体"/>
          <w:sz w:val="38"/>
          <w:szCs w:val="38"/>
          <w:i w:val="1"/>
          <w:iCs w:val="1"/>
          <w:color w:val="FFFFFF"/>
          <w:highlight w:val="white"/>
          <w:shd w:val="clear" w:color="auto" w:fill="003516"/>
        </w:rPr>
        <w:t>3</w:t>
      </w:r>
    </w:p>
    <w:p>
      <w:pPr>
        <w:ind w:left="4140"/>
        <w:spacing w:after="0" w:line="1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FFFFFF"/>
          <w:highlight w:val="white"/>
        </w:rPr>
        <w:t>PCIe</w:t>
      </w: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  <w:highlight w:val="white"/>
        </w:rPr>
        <w:t>Gen.</w:t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5245" cy="32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5085" cy="3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260" cy="3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FFFFFF"/>
          <w:shd w:val="clear" w:color="auto" w:fill="003D19"/>
        </w:rPr>
        <w:t>USB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 w:line="170" w:lineRule="exact"/>
        <w:tabs>
          <w:tab w:leader="none" w:pos="840" w:val="left"/>
          <w:tab w:leader="none" w:pos="1720" w:val="left"/>
          <w:tab w:leader="none" w:pos="2480" w:val="left"/>
          <w:tab w:leader="none" w:pos="3360" w:val="left"/>
          <w:tab w:leader="none" w:pos="4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FFFFFF"/>
        </w:rPr>
        <w:t>DDR</w:t>
      </w:r>
      <w:r>
        <w:rPr>
          <w:rFonts w:ascii="黑体" w:cs="黑体" w:eastAsia="黑体" w:hAnsi="黑体"/>
          <w:sz w:val="14"/>
          <w:szCs w:val="14"/>
          <w:color w:val="FFFFFF"/>
        </w:rPr>
        <w:t>3 1600</w:t>
      </w:r>
      <w:r>
        <w:rPr>
          <w:rFonts w:ascii="Arial" w:cs="Arial" w:eastAsia="Arial" w:hAnsi="Arial"/>
          <w:sz w:val="14"/>
          <w:szCs w:val="14"/>
          <w:color w:val="FFFFFF"/>
        </w:rPr>
        <w:tab/>
        <w:t>Jumper-less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FFFFFF"/>
        </w:rPr>
        <w:t xml:space="preserve">USB </w:t>
      </w:r>
      <w:r>
        <w:rPr>
          <w:rFonts w:ascii="黑体" w:cs="黑体" w:eastAsia="黑体" w:hAnsi="黑体"/>
          <w:sz w:val="14"/>
          <w:szCs w:val="14"/>
          <w:color w:val="FFFFFF"/>
        </w:rPr>
        <w:t>3</w:t>
      </w:r>
      <w:r>
        <w:rPr>
          <w:rFonts w:ascii="Arial" w:cs="Arial" w:eastAsia="Arial" w:hAnsi="Arial"/>
          <w:sz w:val="14"/>
          <w:szCs w:val="14"/>
          <w:color w:val="FFFFFF"/>
        </w:rPr>
        <w:t>.</w:t>
      </w:r>
      <w:r>
        <w:rPr>
          <w:rFonts w:ascii="黑体" w:cs="黑体" w:eastAsia="黑体" w:hAnsi="黑体"/>
          <w:sz w:val="14"/>
          <w:szCs w:val="14"/>
          <w:color w:val="FFFFFF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FFFFFF"/>
        </w:rPr>
        <w:t xml:space="preserve">SATA </w:t>
      </w:r>
      <w:r>
        <w:rPr>
          <w:rFonts w:ascii="黑体" w:cs="黑体" w:eastAsia="黑体" w:hAnsi="黑体"/>
          <w:sz w:val="14"/>
          <w:szCs w:val="14"/>
          <w:color w:val="FFFFFF"/>
        </w:rPr>
        <w:t>6</w:t>
      </w:r>
      <w:r>
        <w:rPr>
          <w:rFonts w:ascii="Arial" w:cs="Arial" w:eastAsia="Arial" w:hAnsi="Arial"/>
          <w:sz w:val="14"/>
          <w:szCs w:val="14"/>
          <w:color w:val="FFFFFF"/>
        </w:rPr>
        <w:t>Gb/s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FFFFFF"/>
        </w:rPr>
        <w:t xml:space="preserve">PCIe </w:t>
      </w:r>
      <w:r>
        <w:rPr>
          <w:rFonts w:ascii="Arial" w:cs="Arial" w:eastAsia="Arial" w:hAnsi="Arial"/>
          <w:sz w:val="14"/>
          <w:szCs w:val="14"/>
          <w:color w:val="FFFFFF"/>
          <w:highlight w:val="white"/>
        </w:rPr>
        <w:t>GbE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FFFFFF"/>
        </w:rPr>
        <w:t>mSATA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5480" w:space="100"/>
            <w:col w:w="5140"/>
          </w:cols>
          <w:pgMar w:left="600" w:top="132" w:right="586" w:bottom="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BIOS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网络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I</w:t>
      </w:r>
      <w:r>
        <w:rPr>
          <w:rFonts w:ascii="黑体" w:cs="黑体" w:eastAsia="黑体" w:hAnsi="黑体"/>
          <w:sz w:val="12"/>
          <w:szCs w:val="12"/>
          <w:color w:val="auto"/>
        </w:rPr>
        <w:t>217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LM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AMT </w:t>
      </w:r>
      <w:r>
        <w:rPr>
          <w:rFonts w:ascii="黑体" w:cs="黑体" w:eastAsia="黑体" w:hAnsi="黑体"/>
          <w:sz w:val="12"/>
          <w:szCs w:val="12"/>
          <w:color w:val="auto"/>
        </w:rPr>
        <w:t>9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 w:right="1440" w:firstLine="15"/>
        <w:spacing w:after="0" w:line="14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: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I</w:t>
      </w:r>
      <w:r>
        <w:rPr>
          <w:rFonts w:ascii="黑体" w:cs="黑体" w:eastAsia="黑体" w:hAnsi="黑体"/>
          <w:sz w:val="12"/>
          <w:szCs w:val="12"/>
          <w:color w:val="auto"/>
        </w:rPr>
        <w:t>210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-AT PCIe controller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NCSI </w:t>
      </w:r>
      <w:r>
        <w:rPr>
          <w:rFonts w:ascii="黑体" w:cs="黑体" w:eastAsia="黑体" w:hAnsi="黑体"/>
          <w:sz w:val="12"/>
          <w:szCs w:val="12"/>
          <w:color w:val="auto"/>
        </w:rPr>
        <w:t>图形引擎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 w:right="480" w:hanging="5"/>
        <w:spacing w:after="0" w:line="1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HD Graphics Gen 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DX</w:t>
      </w:r>
      <w:r>
        <w:rPr>
          <w:rFonts w:ascii="黑体" w:cs="黑体" w:eastAsia="黑体" w:hAnsi="黑体"/>
          <w:sz w:val="12"/>
          <w:szCs w:val="12"/>
          <w:color w:val="auto"/>
        </w:rPr>
        <w:t>11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and OpenCL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OpenGL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Full MPEG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, VC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, AVC Decode</w:t>
      </w:r>
    </w:p>
    <w:p>
      <w:pPr>
        <w:ind w:left="520"/>
        <w:spacing w:after="0" w:line="13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显示输出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VGA (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Hz)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iDP interface for HDMI, LVDS, VGA, DVI, DP ( </w:t>
      </w:r>
      <w:r>
        <w:rPr>
          <w:rFonts w:ascii="黑体" w:cs="黑体" w:eastAsia="黑体" w:hAnsi="黑体"/>
          <w:sz w:val="11"/>
          <w:szCs w:val="11"/>
          <w:color w:val="auto"/>
        </w:rPr>
        <w:t>最高达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3840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>2160</w:t>
      </w:r>
      <w:r>
        <w:rPr>
          <w:rFonts w:ascii="Arial" w:cs="Arial" w:eastAsia="Arial" w:hAnsi="Arial"/>
          <w:sz w:val="11"/>
          <w:szCs w:val="11"/>
          <w:color w:val="auto"/>
        </w:rPr>
        <w:t>@</w:t>
      </w:r>
      <w:r>
        <w:rPr>
          <w:rFonts w:ascii="黑体" w:cs="黑体" w:eastAsia="黑体" w:hAnsi="黑体"/>
          <w:sz w:val="11"/>
          <w:szCs w:val="11"/>
          <w:color w:val="auto"/>
        </w:rPr>
        <w:t>60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Hz)</w:t>
      </w:r>
      <w:r>
        <w:rPr>
          <w:rFonts w:ascii="黑体" w:cs="黑体" w:eastAsia="黑体" w:hAnsi="黑体"/>
          <w:sz w:val="11"/>
          <w:szCs w:val="11"/>
          <w:color w:val="auto"/>
        </w:rPr>
        <w:t>‘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音频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Realtek ALC</w:t>
      </w:r>
      <w:r>
        <w:rPr>
          <w:rFonts w:ascii="黑体" w:cs="黑体" w:eastAsia="黑体" w:hAnsi="黑体"/>
          <w:sz w:val="12"/>
          <w:szCs w:val="12"/>
          <w:color w:val="auto"/>
        </w:rPr>
        <w:t>662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HD </w:t>
      </w:r>
      <w:r>
        <w:rPr>
          <w:rFonts w:ascii="黑体" w:cs="黑体" w:eastAsia="黑体" w:hAnsi="黑体"/>
          <w:sz w:val="12"/>
          <w:szCs w:val="12"/>
          <w:color w:val="auto"/>
        </w:rPr>
        <w:t>音频编解码，支持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-channel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音频插孔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音频输出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音频输入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麦克风输入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 on rear IO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前置音频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9" w:lineRule="exact"/>
        <w:rPr>
          <w:sz w:val="24"/>
          <w:szCs w:val="24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162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外部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20" w:type="dxa"/>
            <w:vAlign w:val="bottom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</w:t>
            </w:r>
          </w:p>
        </w:tc>
        <w:tc>
          <w:tcPr>
            <w:tcW w:w="48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6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20" w:type="dxa"/>
            <w:vAlign w:val="bottom"/>
          </w:tcPr>
          <w:p>
            <w:pPr>
              <w:ind w:left="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20" w:type="dxa"/>
            <w:vAlign w:val="bottom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KB/MS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pin)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485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20" w:type="dxa"/>
            <w:vAlign w:val="bottom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620" w:type="dxa"/>
            <w:vAlign w:val="bottom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mSATA (colay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880" w:type="dxa"/>
            <w:vAlign w:val="bottom"/>
            <w:gridSpan w:val="4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pin,P=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-626110</wp:posOffset>
            </wp:positionV>
            <wp:extent cx="79375" cy="793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-344170</wp:posOffset>
            </wp:positionV>
            <wp:extent cx="79375" cy="793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Gb/s (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RAID 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power LED, HDD LED, </w:t>
      </w:r>
      <w:r>
        <w:rPr>
          <w:rFonts w:ascii="黑体" w:cs="黑体" w:eastAsia="黑体" w:hAnsi="黑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重启按钮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 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LAN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TPM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SMBus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SMBus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I²C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I²C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iRIS </w:t>
      </w:r>
      <w:r>
        <w:rPr>
          <w:rFonts w:ascii="黑体" w:cs="黑体" w:eastAsia="黑体" w:hAnsi="黑体"/>
          <w:sz w:val="12"/>
          <w:szCs w:val="12"/>
          <w:color w:val="auto"/>
        </w:rPr>
        <w:t>远程管理模块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iRIS-</w:t>
      </w:r>
      <w:r>
        <w:rPr>
          <w:rFonts w:ascii="黑体" w:cs="黑体" w:eastAsia="黑体" w:hAnsi="黑体"/>
          <w:sz w:val="12"/>
          <w:szCs w:val="12"/>
          <w:color w:val="auto"/>
        </w:rPr>
        <w:t>2400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扩展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PCIe x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默认设置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+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signal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可选设置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by BIOS setting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 </w:t>
      </w:r>
      <w:r>
        <w:rPr>
          <w:rFonts w:ascii="黑体" w:cs="黑体" w:eastAsia="黑体" w:hAnsi="黑体"/>
          <w:sz w:val="12"/>
          <w:szCs w:val="12"/>
          <w:color w:val="auto"/>
        </w:rPr>
        <w:t>插槽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看门狗定时器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软件可编程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秒系统复位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-71120</wp:posOffset>
            </wp:positionV>
            <wp:extent cx="79375" cy="793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 w:line="14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8</w:t>
      </w:r>
      <w:r>
        <w:rPr>
          <w:rFonts w:ascii="Arial" w:cs="Arial" w:eastAsia="Arial" w:hAnsi="Arial"/>
          <w:sz w:val="12"/>
          <w:szCs w:val="12"/>
          <w:color w:val="auto"/>
        </w:rPr>
        <w:t>-bit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数字 </w:t>
      </w:r>
      <w:r>
        <w:rPr>
          <w:rFonts w:ascii="Arial" w:cs="Arial" w:eastAsia="Arial" w:hAnsi="Arial"/>
          <w:sz w:val="12"/>
          <w:szCs w:val="12"/>
          <w:color w:val="auto"/>
        </w:rPr>
        <w:t>I/O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5 </w:t>
      </w:r>
      <w:r>
        <w:rPr>
          <w:rFonts w:ascii="Arial" w:cs="Arial" w:eastAsia="Arial" w:hAnsi="Arial"/>
          <w:sz w:val="12"/>
          <w:szCs w:val="12"/>
          <w:color w:val="auto"/>
        </w:rPr>
        <w:t>pin)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风扇接口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CPU </w:t>
      </w:r>
      <w:r>
        <w:rPr>
          <w:rFonts w:ascii="黑体" w:cs="黑体" w:eastAsia="黑体" w:hAnsi="黑体"/>
          <w:sz w:val="12"/>
          <w:szCs w:val="12"/>
          <w:color w:val="auto"/>
        </w:rPr>
        <w:t>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系统风扇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 </w:t>
      </w:r>
      <w:r>
        <w:rPr>
          <w:rFonts w:ascii="Arial" w:cs="Arial" w:eastAsia="Arial" w:hAnsi="Arial"/>
          <w:sz w:val="12"/>
          <w:szCs w:val="12"/>
          <w:color w:val="auto"/>
        </w:rPr>
        <w:t>: ATX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电源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功耗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0" w:right="200" w:firstLine="27"/>
        <w:spacing w:after="0" w:line="135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V@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57</w:t>
      </w:r>
      <w:r>
        <w:rPr>
          <w:rFonts w:ascii="Arial" w:cs="Arial" w:eastAsia="Arial" w:hAnsi="Arial"/>
          <w:sz w:val="11"/>
          <w:szCs w:val="11"/>
          <w:color w:val="auto"/>
        </w:rPr>
        <w:t xml:space="preserve">A, 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>V@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A, </w:t>
      </w:r>
      <w:r>
        <w:rPr>
          <w:rFonts w:ascii="黑体" w:cs="黑体" w:eastAsia="黑体" w:hAnsi="黑体"/>
          <w:sz w:val="11"/>
          <w:szCs w:val="11"/>
          <w:color w:val="auto"/>
        </w:rPr>
        <w:t>12</w:t>
      </w:r>
      <w:r>
        <w:rPr>
          <w:rFonts w:ascii="Arial" w:cs="Arial" w:eastAsia="Arial" w:hAnsi="Arial"/>
          <w:sz w:val="11"/>
          <w:szCs w:val="11"/>
          <w:color w:val="auto"/>
        </w:rPr>
        <w:t>V@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14</w:t>
      </w:r>
      <w:r>
        <w:rPr>
          <w:rFonts w:ascii="Arial" w:cs="Arial" w:eastAsia="Arial" w:hAnsi="Arial"/>
          <w:sz w:val="11"/>
          <w:szCs w:val="11"/>
          <w:color w:val="auto"/>
        </w:rPr>
        <w:t>A, Vcore_</w:t>
      </w:r>
      <w:r>
        <w:rPr>
          <w:rFonts w:ascii="黑体" w:cs="黑体" w:eastAsia="黑体" w:hAnsi="黑体"/>
          <w:sz w:val="11"/>
          <w:szCs w:val="11"/>
          <w:color w:val="auto"/>
        </w:rPr>
        <w:t>12</w:t>
      </w:r>
      <w:r>
        <w:rPr>
          <w:rFonts w:ascii="Arial" w:cs="Arial" w:eastAsia="Arial" w:hAnsi="Arial"/>
          <w:sz w:val="11"/>
          <w:szCs w:val="11"/>
          <w:color w:val="auto"/>
        </w:rPr>
        <w:t>V@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20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A, 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>VSB@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19</w:t>
      </w:r>
      <w:r>
        <w:rPr>
          <w:rFonts w:ascii="Arial" w:cs="Arial" w:eastAsia="Arial" w:hAnsi="Arial"/>
          <w:sz w:val="11"/>
          <w:szCs w:val="11"/>
          <w:color w:val="auto"/>
        </w:rPr>
        <w:t>A (Intel® E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-</w:t>
      </w:r>
      <w:r>
        <w:rPr>
          <w:rFonts w:ascii="黑体" w:cs="黑体" w:eastAsia="黑体" w:hAnsi="黑体"/>
          <w:sz w:val="11"/>
          <w:szCs w:val="11"/>
          <w:color w:val="auto"/>
        </w:rPr>
        <w:t>1240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v</w:t>
      </w:r>
      <w:r>
        <w:rPr>
          <w:rFonts w:ascii="黑体" w:cs="黑体" w:eastAsia="黑体" w:hAnsi="黑体"/>
          <w:sz w:val="11"/>
          <w:szCs w:val="11"/>
          <w:color w:val="auto"/>
        </w:rPr>
        <w:t>3 3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GHz CPU </w:t>
      </w:r>
      <w:r>
        <w:rPr>
          <w:rFonts w:ascii="黑体" w:cs="黑体" w:eastAsia="黑体" w:hAnsi="黑体"/>
          <w:sz w:val="11"/>
          <w:szCs w:val="11"/>
          <w:color w:val="auto"/>
        </w:rPr>
        <w:t>以及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16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GB (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GB) </w:t>
      </w:r>
      <w:r>
        <w:rPr>
          <w:rFonts w:ascii="黑体" w:cs="黑体" w:eastAsia="黑体" w:hAnsi="黑体"/>
          <w:sz w:val="11"/>
          <w:szCs w:val="11"/>
          <w:color w:val="auto"/>
        </w:rPr>
        <w:t>1333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MHz DDR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内存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80"/>
        <w:spacing w:after="0" w:line="14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17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工作温度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20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60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存储温度 </w:t>
      </w:r>
      <w:r>
        <w:rPr>
          <w:rFonts w:ascii="Arial" w:cs="Arial" w:eastAsia="Arial" w:hAnsi="Arial"/>
          <w:sz w:val="12"/>
          <w:szCs w:val="12"/>
          <w:color w:val="auto"/>
        </w:rPr>
        <w:t>: -</w:t>
      </w:r>
      <w:r>
        <w:rPr>
          <w:rFonts w:ascii="黑体" w:cs="黑体" w:eastAsia="黑体" w:hAnsi="黑体"/>
          <w:sz w:val="12"/>
          <w:szCs w:val="12"/>
          <w:color w:val="auto"/>
        </w:rPr>
        <w:t>30</w:t>
      </w:r>
      <w:r>
        <w:rPr>
          <w:rFonts w:ascii="Arial" w:cs="Arial" w:eastAsia="Arial" w:hAnsi="Arial"/>
          <w:sz w:val="12"/>
          <w:szCs w:val="12"/>
          <w:color w:val="auto"/>
        </w:rPr>
        <w:t>°C ~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8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工作湿度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: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% ~ </w:t>
      </w:r>
      <w:r>
        <w:rPr>
          <w:rFonts w:ascii="黑体" w:cs="黑体" w:eastAsia="黑体" w:hAnsi="黑体"/>
          <w:sz w:val="12"/>
          <w:szCs w:val="12"/>
          <w:color w:val="auto"/>
        </w:rPr>
        <w:t>95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%, </w:t>
      </w:r>
      <w:r>
        <w:rPr>
          <w:rFonts w:ascii="黑体" w:cs="黑体" w:eastAsia="黑体" w:hAnsi="黑体"/>
          <w:sz w:val="12"/>
          <w:szCs w:val="12"/>
          <w:color w:val="auto"/>
        </w:rPr>
        <w:t>无冷凝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-71120</wp:posOffset>
            </wp:positionV>
            <wp:extent cx="79375" cy="793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80"/>
        <w:spacing w:after="0" w:line="13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尺寸 </w:t>
      </w:r>
      <w:r>
        <w:rPr>
          <w:rFonts w:ascii="Arial" w:cs="Arial" w:eastAsia="Arial" w:hAnsi="Arial"/>
          <w:sz w:val="12"/>
          <w:szCs w:val="12"/>
          <w:color w:val="auto"/>
        </w:rPr>
        <w:t>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244</w:t>
      </w:r>
      <w:r>
        <w:rPr>
          <w:rFonts w:ascii="Arial" w:cs="Arial" w:eastAsia="Arial" w:hAnsi="Arial"/>
          <w:sz w:val="12"/>
          <w:szCs w:val="12"/>
          <w:color w:val="auto"/>
        </w:rPr>
        <w:t>mm x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305</w:t>
      </w:r>
      <w:r>
        <w:rPr>
          <w:rFonts w:ascii="Arial" w:cs="Arial" w:eastAsia="Arial" w:hAnsi="Arial"/>
          <w:sz w:val="12"/>
          <w:szCs w:val="12"/>
          <w:color w:val="auto"/>
        </w:rPr>
        <w:t>mm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 w:line="149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81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重量 </w:t>
      </w:r>
      <w:r>
        <w:rPr>
          <w:rFonts w:ascii="Arial" w:cs="Arial" w:eastAsia="Arial" w:hAnsi="Arial"/>
          <w:sz w:val="12"/>
          <w:szCs w:val="12"/>
          <w:color w:val="auto"/>
        </w:rPr>
        <w:t>: GW: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1200</w:t>
      </w:r>
      <w:r>
        <w:rPr>
          <w:rFonts w:ascii="Arial" w:cs="Arial" w:eastAsia="Arial" w:hAnsi="Arial"/>
          <w:sz w:val="12"/>
          <w:szCs w:val="12"/>
          <w:color w:val="auto"/>
        </w:rPr>
        <w:t>g / NW: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 700</w:t>
      </w:r>
      <w:r>
        <w:rPr>
          <w:rFonts w:ascii="Arial" w:cs="Arial" w:eastAsia="Arial" w:hAnsi="Arial"/>
          <w:sz w:val="12"/>
          <w:szCs w:val="12"/>
          <w:color w:val="auto"/>
        </w:rPr>
        <w:t>g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CE/FCC </w:t>
      </w:r>
      <w:r>
        <w:rPr>
          <w:rFonts w:ascii="黑体" w:cs="黑体" w:eastAsia="黑体" w:hAnsi="黑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产品特征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>LGA</w:t>
      </w:r>
      <w:r>
        <w:rPr>
          <w:rFonts w:ascii="黑体" w:cs="黑体" w:eastAsia="黑体" w:hAnsi="黑体"/>
          <w:sz w:val="12"/>
          <w:szCs w:val="12"/>
          <w:color w:val="auto"/>
        </w:rPr>
        <w:t>1150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Xeon® E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/Core™ i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/Pentium®/Celeron®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3 1600</w:t>
      </w:r>
      <w:r>
        <w:rPr>
          <w:rFonts w:ascii="Arial" w:cs="Arial" w:eastAsia="Arial" w:hAnsi="Arial"/>
          <w:sz w:val="12"/>
          <w:szCs w:val="12"/>
          <w:color w:val="auto"/>
        </w:rPr>
        <w:t>/</w:t>
      </w:r>
      <w:r>
        <w:rPr>
          <w:rFonts w:ascii="黑体" w:cs="黑体" w:eastAsia="黑体" w:hAnsi="黑体"/>
          <w:sz w:val="12"/>
          <w:szCs w:val="12"/>
          <w:color w:val="auto"/>
        </w:rPr>
        <w:t>1333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最大支持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PCIe GbE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AMT </w:t>
      </w:r>
      <w:r>
        <w:rPr>
          <w:rFonts w:ascii="黑体" w:cs="黑体" w:eastAsia="黑体" w:hAnsi="黑体"/>
          <w:sz w:val="12"/>
          <w:szCs w:val="12"/>
          <w:color w:val="auto"/>
        </w:rPr>
        <w:t>9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 Express generation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GT/s I/O </w:t>
      </w:r>
      <w:r>
        <w:rPr>
          <w:rFonts w:ascii="黑体" w:cs="黑体" w:eastAsia="黑体" w:hAnsi="黑体"/>
          <w:sz w:val="12"/>
          <w:szCs w:val="12"/>
          <w:color w:val="auto"/>
        </w:rPr>
        <w:t>带宽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,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Gb/s </w:t>
      </w:r>
      <w:r>
        <w:rPr>
          <w:rFonts w:ascii="黑体" w:cs="黑体" w:eastAsia="黑体" w:hAnsi="黑体"/>
          <w:sz w:val="12"/>
          <w:szCs w:val="12"/>
          <w:color w:val="auto"/>
        </w:rPr>
        <w:t>和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mSATA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高速接口用于一个</w:t>
      </w:r>
      <w:r>
        <w:rPr>
          <w:rFonts w:ascii="Arial" w:cs="Arial" w:eastAsia="Arial" w:hAnsi="Arial"/>
          <w:sz w:val="12"/>
          <w:szCs w:val="12"/>
          <w:color w:val="auto"/>
        </w:rPr>
        <w:t>PCIe x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或者两个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PCIe 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add-on </w:t>
      </w:r>
      <w:r>
        <w:rPr>
          <w:rFonts w:ascii="黑体" w:cs="黑体" w:eastAsia="黑体" w:hAnsi="黑体"/>
          <w:sz w:val="12"/>
          <w:szCs w:val="12"/>
          <w:color w:val="auto"/>
        </w:rPr>
        <w:t>卡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IEI </w:t>
      </w:r>
      <w:r>
        <w:rPr>
          <w:rFonts w:ascii="黑体" w:cs="黑体" w:eastAsia="黑体" w:hAnsi="黑体"/>
          <w:sz w:val="12"/>
          <w:szCs w:val="12"/>
          <w:color w:val="auto"/>
        </w:rPr>
        <w:t>免跳线功能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9</w:t>
      </w:r>
      <w:r>
        <w:rPr>
          <w:rFonts w:ascii="Arial" w:cs="Arial" w:eastAsia="Arial" w:hAnsi="Arial"/>
          <w:sz w:val="12"/>
          <w:szCs w:val="12"/>
          <w:color w:val="auto"/>
        </w:rPr>
        <w:t xml:space="preserve">. </w:t>
      </w: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IPMI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via iRIS-</w:t>
      </w:r>
      <w:r>
        <w:rPr>
          <w:rFonts w:ascii="黑体" w:cs="黑体" w:eastAsia="黑体" w:hAnsi="黑体"/>
          <w:sz w:val="12"/>
          <w:szCs w:val="12"/>
          <w:color w:val="auto"/>
        </w:rPr>
        <w:t>2400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模块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3150235" cy="29591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295910"/>
                        </a:xfrm>
                        <a:prstGeom prst="rect">
                          <a:avLst/>
                        </a:prstGeom>
                        <a:solidFill>
                          <a:srgbClr val="FCD1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05pt;margin-top:3.7pt;width:248.0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1A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48260</wp:posOffset>
                </wp:positionV>
                <wp:extent cx="31591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8pt" to="249.45pt,3.8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0" cy="4533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45pt" to="1.05pt,39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43815</wp:posOffset>
                </wp:positionV>
                <wp:extent cx="0" cy="45339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45pt" to="249.1pt,39.15pt" o:allowincell="f" strokecolor="#FFFFFF" strokeweight="0.709pt"/>
            </w:pict>
          </mc:Fallback>
        </mc:AlternateContent>
      </w:r>
    </w:p>
    <w:p>
      <w:pPr>
        <w:spacing w:after="0" w:line="97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4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IMBA-C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2260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single board computer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SATA cable</w:t>
            </w:r>
          </w:p>
        </w:tc>
      </w:tr>
      <w:tr>
        <w:trPr>
          <w:trHeight w:val="233"/>
        </w:trPr>
        <w:tc>
          <w:tcPr>
            <w:tcW w:w="24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I/O shielding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QIG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-123825</wp:posOffset>
                </wp:positionV>
                <wp:extent cx="31591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9.7499pt" to="249.45pt,-9.7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-128270</wp:posOffset>
                </wp:positionV>
                <wp:extent cx="0" cy="3048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1pt,-10.0999pt" to="137.1pt,13.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23495</wp:posOffset>
                </wp:positionV>
                <wp:extent cx="31591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.85pt" to="249.45pt,1.8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171450</wp:posOffset>
                </wp:positionV>
                <wp:extent cx="31591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3.5pt" to="249.45pt,13.5pt" o:allowincell="f" strokecolor="#FFFFFF" strokeweight="0.709pt"/>
            </w:pict>
          </mc:Fallback>
        </mc:AlternateConten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36195</wp:posOffset>
            </wp:positionV>
            <wp:extent cx="3175635" cy="303403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03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5"/>
        </w:trPr>
        <w:tc>
          <w:tcPr>
            <w:tcW w:w="1300" w:type="dxa"/>
            <w:vAlign w:val="bottom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料号</w:t>
            </w:r>
          </w:p>
        </w:tc>
        <w:tc>
          <w:tcPr>
            <w:tcW w:w="360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ATX motherboard supports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nm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Intel® Xeon E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IMBA-C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2260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Core™ i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Pentium® and Celeron® per Intel® C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, VGA,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 Intel® PCIe GbE, four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six SATA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Gb/s, HD Audio,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iRIS-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IPMI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adapter card with AST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BMC chip for DDR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SO-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DIMM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000075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 port USB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010500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457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 with bracket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001203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four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 chassis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compatible,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73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XE-R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High performance 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/LGA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1156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cooler kit,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DP-DP-R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DisplayPort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DP-DVI-R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DVI-D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DP-HDMI-R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HDMI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DP-LVDS-R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DisplayPort to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-bit dual-channel LVDS converter 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3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DP-VGA-R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DisplayPort to VGA converter board (for IEI iDP 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600" w:type="dxa"/>
            <w:vAlign w:val="bottom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 firmware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0" w:type="dxa"/>
            <w:vAlign w:val="bottom"/>
            <w:vMerge w:val="restart"/>
            <w:shd w:val="clear" w:color="auto" w:fill="D3EDD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0" w:type="dxa"/>
            <w:vAlign w:val="bottom"/>
            <w:vMerge w:val="continue"/>
            <w:shd w:val="clear" w:color="auto" w:fill="D3ED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113665</wp:posOffset>
            </wp:positionV>
            <wp:extent cx="7560310" cy="3206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4760" w:space="720"/>
            <w:col w:w="5240"/>
          </w:cols>
          <w:pgMar w:left="600" w:top="132" w:right="586" w:bottom="0" w:gutter="0" w:footer="0" w:header="0"/>
          <w:type w:val="continuous"/>
        </w:sect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IMBA-C</w:t>
      </w:r>
      <w:r>
        <w:rPr>
          <w:rFonts w:ascii="黑体" w:cs="黑体" w:eastAsia="黑体" w:hAnsi="黑体"/>
          <w:sz w:val="16"/>
          <w:szCs w:val="16"/>
          <w:color w:val="FFFFFF"/>
        </w:rPr>
        <w:t>2260</w:t>
      </w:r>
      <w:r>
        <w:rPr>
          <w:rFonts w:ascii="Arial" w:cs="Arial" w:eastAsia="Arial" w:hAnsi="Arial"/>
          <w:sz w:val="16"/>
          <w:szCs w:val="16"/>
          <w:color w:val="FFFFFF"/>
        </w:rPr>
        <w:t>-i</w:t>
      </w:r>
      <w:r>
        <w:rPr>
          <w:rFonts w:ascii="黑体" w:cs="黑体" w:eastAsia="黑体" w:hAnsi="黑体"/>
          <w:sz w:val="16"/>
          <w:szCs w:val="16"/>
          <w:color w:val="FFFFFF"/>
        </w:rPr>
        <w:t>2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3" w:orient="portrait"/>
      <w:cols w:equalWidth="0" w:num="1">
        <w:col w:w="10720"/>
      </w:cols>
      <w:pgMar w:left="60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2019-11-19T10:40:24Z</dcterms:created>
  <dcterms:modified xsi:type="dcterms:W3CDTF">2019-11-19T10:40:24Z</dcterms:modified>
</cp:coreProperties>
</file>