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858" w:h="230" w:wrap="none" w:hAnchor="page" w:x="2252" w:y="1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 xml:space="preserve">AMD LX800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shd w:val="clear" w:color="auto" w:fill="FFFFFF"/>
          <w:lang w:val="zh-TW" w:eastAsia="zh-TW" w:bidi="zh-TW"/>
        </w:rPr>
        <w:t>单板</w:t>
      </w:r>
    </w:p>
    <w:p>
      <w:pPr>
        <w:pStyle w:val="Style6"/>
        <w:keepNext w:val="0"/>
        <w:keepLines w:val="0"/>
        <w:framePr w:w="648" w:h="338" w:wrap="none" w:hAnchor="page" w:x="1230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8"/>
        <w:keepNext w:val="0"/>
        <w:keepLines w:val="0"/>
        <w:framePr w:w="4644" w:h="1066" w:wrap="none" w:hAnchor="page" w:x="1230" w:y="7014"/>
        <w:widowControl w:val="0"/>
        <w:shd w:val="clear" w:color="auto" w:fill="auto"/>
        <w:bidi w:val="0"/>
        <w:spacing w:before="0" w:after="0" w:line="26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04-1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649</w:t>
      </w:r>
      <w:r>
        <w:rPr>
          <w:color w:val="000000"/>
          <w:spacing w:val="0"/>
          <w:w w:val="100"/>
          <w:position w:val="0"/>
        </w:rPr>
        <w:t>是一款采用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PC/104-PLUS</w:t>
      </w:r>
      <w:r>
        <w:rPr>
          <w:color w:val="000000"/>
          <w:spacing w:val="0"/>
          <w:w w:val="100"/>
          <w:position w:val="0"/>
        </w:rPr>
        <w:t>总线的超低功耗的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10</w:t>
      </w:r>
      <w:r>
        <w:rPr>
          <w:color w:val="000000"/>
          <w:spacing w:val="0"/>
          <w:w w:val="100"/>
          <w:position w:val="0"/>
        </w:rPr>
        <w:t>偉 块，主板采用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AMD®Geode™CS5536</w:t>
      </w:r>
      <w:r>
        <w:rPr>
          <w:color w:val="000000"/>
          <w:spacing w:val="0"/>
          <w:w w:val="100"/>
          <w:position w:val="0"/>
        </w:rPr>
        <w:t>芯片组，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AMDLX800 </w:t>
      </w:r>
      <w:r>
        <w:rPr>
          <w:color w:val="000000"/>
          <w:spacing w:val="0"/>
          <w:w w:val="100"/>
          <w:position w:val="0"/>
        </w:rPr>
        <w:t>处理器，主板集成度高、体积小、功能齐全、低功耗，已广泛 应用于医疗、通信、自动化、军工等行业。</w:t>
      </w:r>
    </w:p>
    <w:p>
      <w:pPr>
        <w:pStyle w:val="Style6"/>
        <w:keepNext w:val="0"/>
        <w:keepLines w:val="0"/>
        <w:framePr w:w="1462" w:h="346" w:wrap="none" w:hAnchor="page" w:x="1230" w:y="104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11"/>
        <w:keepNext w:val="0"/>
        <w:keepLines w:val="0"/>
        <w:framePr w:w="266" w:h="281" w:wrap="none" w:hAnchor="page" w:x="978" w:y="14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82</w:t>
      </w:r>
    </w:p>
    <w:p>
      <w:pPr>
        <w:pStyle w:val="Style13"/>
        <w:keepNext w:val="0"/>
        <w:keepLines w:val="0"/>
        <w:framePr w:w="410" w:h="173" w:wrap="none" w:hAnchor="page" w:x="1302" w:y="14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6"/>
        <w:keepNext w:val="0"/>
        <w:keepLines w:val="0"/>
        <w:framePr w:w="2606" w:h="317" w:wrap="none" w:hAnchor="page" w:x="19986" w:y="5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6"/>
        <w:keepNext w:val="0"/>
        <w:keepLines w:val="0"/>
        <w:framePr w:w="1217" w:h="360" w:wrap="none" w:hAnchor="page" w:x="12916" w:y="2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6"/>
        <w:keepNext w:val="0"/>
        <w:keepLines w:val="0"/>
        <w:framePr w:w="648" w:h="360" w:wrap="none" w:hAnchor="page" w:x="6227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2"/>
        <w:keepNext w:val="0"/>
        <w:keepLines w:val="0"/>
        <w:framePr w:w="2534" w:h="1058" w:wrap="none" w:hAnchor="page" w:x="6234" w:y="702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板籤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AMDLX800500MHZCPU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512MBDDRII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</w:t>
      </w:r>
    </w:p>
    <w:p>
      <w:pPr>
        <w:pStyle w:val="Style2"/>
        <w:keepNext w:val="0"/>
        <w:keepLines w:val="0"/>
        <w:framePr w:w="2534" w:h="1058" w:wrap="none" w:hAnchor="page" w:x="6234" w:y="702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♦2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00Mbps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以太网控制器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LCD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LVDS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显示</w:t>
      </w:r>
    </w:p>
    <w:tbl>
      <w:tblPr>
        <w:tblOverlap w:val="never"/>
        <w:jc w:val="left"/>
        <w:tblLayout w:type="fixed"/>
      </w:tblPr>
      <w:tblGrid>
        <w:gridCol w:w="1728"/>
        <w:gridCol w:w="7906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AMD®LX800500MHzCPU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AMD® Geode™ Cs5536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512MBDDRII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</w:p>
        </w:tc>
      </w:tr>
      <w:tr>
        <w:trPr>
          <w:trHeight w:val="72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173" w:lineRule="exact"/>
              <w:ind w:left="16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VGA&amp;18-bit, TFT LCD &amp;18-bit 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VGA+LVDS, VGA+TFTLCD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双显示功能，支持 最高分辨率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1280x800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AC'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音效芯片，支持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MIC-IN, LINE-IN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SPK-OUT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00MbpsW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口，不支持网络唤醒功能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44PinlDE,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卡座或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2GBNANDFLASH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180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觎标/键盘接口，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RS-232,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RS-422/485,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。接口</w:t>
            </w:r>
          </w:p>
        </w:tc>
      </w:tr>
      <w:tr>
        <w:trPr>
          <w:trHeight w:val="77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187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104-1649CLD2NA-8P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仅支持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104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总线，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104-1649CLD2NA-8PIM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PC/104-Plus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总线，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104-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649CLD2NA-8PI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PC/104-Plus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总线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0P~6(TC(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-4(TC~85W}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; 5%-90%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(非凝结状态)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存储磴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-40P~85°C,20%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(非凝结状态)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+5V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WxDxH）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34" w:h="7042" w:wrap="none" w:hAnchor="page" w:x="12923" w:y="25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15.6mm x 96.9mmx23.2mm</w:t>
            </w:r>
          </w:p>
        </w:tc>
      </w:tr>
    </w:tbl>
    <w:p>
      <w:pPr>
        <w:framePr w:w="9634" w:h="7042" w:wrap="none" w:hAnchor="page" w:x="12923" w:y="2543"/>
        <w:widowControl w:val="0"/>
        <w:spacing w:line="1" w:lineRule="exact"/>
      </w:pPr>
    </w:p>
    <w:p>
      <w:pPr>
        <w:pStyle w:val="Style6"/>
        <w:keepNext w:val="0"/>
        <w:keepLines w:val="0"/>
        <w:framePr w:w="1202" w:h="353" w:wrap="none" w:hAnchor="page" w:x="12923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25"/>
        <w:keepNext w:val="0"/>
        <w:keepLines w:val="0"/>
        <w:framePr w:w="338" w:h="317" w:wrap="none" w:hAnchor="page" w:x="5881" w:y="1098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115.6-</w:t>
      </w:r>
    </w:p>
    <w:p>
      <w:pPr>
        <w:pStyle w:val="Style25"/>
        <w:keepNext w:val="0"/>
        <w:keepLines w:val="0"/>
        <w:framePr w:w="338" w:h="317" w:wrap="none" w:hAnchor="page" w:x="5881" w:y="10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-90.2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-</w:t>
      </w:r>
    </w:p>
    <w:p>
      <w:pPr>
        <w:pStyle w:val="Style25"/>
        <w:keepNext w:val="0"/>
        <w:keepLines w:val="0"/>
        <w:framePr w:w="274" w:h="274" w:wrap="none" w:hAnchor="page" w:x="4434" w:y="12407"/>
        <w:widowControl w:val="0"/>
        <w:shd w:val="clear" w:color="auto" w:fill="auto"/>
        <w:bidi w:val="0"/>
        <w:spacing w:before="0" w:after="0" w:line="76" w:lineRule="exact"/>
        <w:ind w:left="0" w:right="0"/>
        <w:jc w:val="both"/>
        <w:rPr>
          <w:sz w:val="10"/>
          <w:szCs w:val="1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 xml:space="preserve">寸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 xml:space="preserve">co oi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  <w:lang w:val="zh-TW" w:eastAsia="zh-TW" w:bidi="zh-TW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Z</w:t>
      </w:r>
    </w:p>
    <w:p>
      <w:pPr>
        <w:pStyle w:val="Style8"/>
        <w:keepNext w:val="0"/>
        <w:keepLines w:val="0"/>
        <w:framePr w:w="842" w:h="223" w:wrap="none" w:hAnchor="page" w:x="9690" w:y="13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361"/>
        <w:gridCol w:w="2088"/>
        <w:gridCol w:w="6242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  <w:lang w:val="zh-TW" w:eastAsia="zh-TW" w:bidi="zh-TW"/>
              </w:rPr>
              <w:t xml:space="preserve">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tabs>
                <w:tab w:pos="32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92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0030-013921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104-1649CLD2NA-8PIM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23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PC/104PIUS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结构主板/根载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AMDLX800CPU/512MBDDRIIF*gi^/^2GFIash /VGA+LVDS+TTL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/I XlDE(44pin)/2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个百兆网口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/4XUSB2.0/2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RS422/485,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AC97/PC/104PIUS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总线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0030-013911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104-1649CLD2NA-8P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1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104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结构主板/板裁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AMD LX800CPU/512MBDDRII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GA+LVDS+TTL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/I xlDE(44pin}/2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个百兆网口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/4XUSB2.0/2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RS422/485,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RS232/1 XAC97/PCI-104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总线</w:t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0030-019861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104-1649CLD2NA-8PI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27" w:lineRule="exact"/>
              <w:ind w:left="1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PC/104PIUS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结构主板/板裁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AMDLX800CPU/512MDDRII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/VGA+LVDS+TTL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CF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/lxlDE(44pin)/2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个百兆网 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/4xUSB 2.0/2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RS422/485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, 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xAC97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x8bitGPIO/</w:t>
            </w:r>
          </w:p>
          <w:p>
            <w:pPr>
              <w:pStyle w:val="Style18"/>
              <w:keepNext w:val="0"/>
              <w:keepLines w:val="0"/>
              <w:framePr w:w="9691" w:h="3240" w:wrap="none" w:hAnchor="page" w:x="12901" w:y="10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Plus ^^/RoHS</w:t>
            </w:r>
          </w:p>
        </w:tc>
      </w:tr>
    </w:tbl>
    <w:p>
      <w:pPr>
        <w:framePr w:w="9691" w:h="3240" w:wrap="none" w:hAnchor="page" w:x="12901" w:y="10758"/>
        <w:widowControl w:val="0"/>
        <w:spacing w:line="1" w:lineRule="exact"/>
      </w:pPr>
    </w:p>
    <w:p>
      <w:pPr>
        <w:pStyle w:val="Style13"/>
        <w:keepNext w:val="0"/>
        <w:keepLines w:val="0"/>
        <w:framePr w:w="410" w:h="173" w:wrap="none" w:hAnchor="page" w:x="22420" w:y="14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1223645</wp:posOffset>
            </wp:positionH>
            <wp:positionV relativeFrom="margin">
              <wp:posOffset>1810385</wp:posOffset>
            </wp:positionV>
            <wp:extent cx="2225040" cy="20237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25040" cy="2023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1297305</wp:posOffset>
            </wp:positionH>
            <wp:positionV relativeFrom="margin">
              <wp:posOffset>1828800</wp:posOffset>
            </wp:positionV>
            <wp:extent cx="2084705" cy="15240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84705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743585</wp:posOffset>
            </wp:positionH>
            <wp:positionV relativeFrom="margin">
              <wp:posOffset>3931920</wp:posOffset>
            </wp:positionV>
            <wp:extent cx="140335" cy="13398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033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4739640</wp:posOffset>
            </wp:positionH>
            <wp:positionV relativeFrom="margin">
              <wp:posOffset>0</wp:posOffset>
            </wp:positionV>
            <wp:extent cx="1755775" cy="10242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755775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4314825</wp:posOffset>
            </wp:positionH>
            <wp:positionV relativeFrom="margin">
              <wp:posOffset>1860550</wp:posOffset>
            </wp:positionV>
            <wp:extent cx="2133600" cy="16338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133600" cy="1633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4273550</wp:posOffset>
            </wp:positionH>
            <wp:positionV relativeFrom="margin">
              <wp:posOffset>1860550</wp:posOffset>
            </wp:positionV>
            <wp:extent cx="2176145" cy="19265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76145" cy="1926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83210" distB="0" distL="0" distR="0" simplePos="0" relativeHeight="62914696" behindDoc="1" locked="0" layoutInCell="1" allowOverlap="1">
            <wp:simplePos x="0" y="0"/>
            <wp:positionH relativeFrom="page">
              <wp:posOffset>3212465</wp:posOffset>
            </wp:positionH>
            <wp:positionV relativeFrom="margin">
              <wp:posOffset>7255510</wp:posOffset>
            </wp:positionV>
            <wp:extent cx="1469390" cy="149987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469390" cy="1499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370205" distR="0" simplePos="0" relativeHeight="62914697" behindDoc="1" locked="0" layoutInCell="1" allowOverlap="1">
            <wp:simplePos x="0" y="0"/>
            <wp:positionH relativeFrom="page">
              <wp:posOffset>3185160</wp:posOffset>
            </wp:positionH>
            <wp:positionV relativeFrom="margin">
              <wp:posOffset>7269480</wp:posOffset>
            </wp:positionV>
            <wp:extent cx="1347470" cy="13957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347470" cy="1395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78" w:right="971" w:bottom="858" w:left="977" w:header="450" w:footer="43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7">
    <w:name w:val="Body text|3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5_"/>
    <w:basedOn w:val="DefaultParagraphFont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4_"/>
    <w:basedOn w:val="DefaultParagraphFont"/>
    <w:link w:val="Style13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19">
    <w:name w:val="Other|1_"/>
    <w:basedOn w:val="DefaultParagraphFont"/>
    <w:link w:val="Style18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6">
    <w:name w:val="Picture caption|1_"/>
    <w:basedOn w:val="DefaultParagraphFont"/>
    <w:link w:val="Style25"/>
    <w:rPr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line="259" w:lineRule="exact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334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1">
    <w:name w:val="Body text|5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3">
    <w:name w:val="Body text|4"/>
    <w:basedOn w:val="Normal"/>
    <w:link w:val="CharStyle1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18">
    <w:name w:val="Other|1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5">
    <w:name w:val="Picture caption|1"/>
    <w:basedOn w:val="Normal"/>
    <w:link w:val="CharStyle26"/>
    <w:pPr>
      <w:widowControl w:val="0"/>
      <w:shd w:val="clear" w:color="auto" w:fill="auto"/>
      <w:spacing w:line="101" w:lineRule="exact"/>
      <w:ind w:firstLine="140"/>
    </w:pPr>
    <w:rPr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