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010" w:h="281" w:wrap="none" w:hAnchor="page" w:x="2347" w:y="1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 xml:space="preserve">6U 16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 xml:space="preserve">串口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 xml:space="preserve">CompactPCI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>扩展卡</w:t>
      </w:r>
    </w:p>
    <w:p>
      <w:pPr>
        <w:pStyle w:val="Style2"/>
        <w:keepNext w:val="0"/>
        <w:keepLines w:val="0"/>
        <w:framePr w:w="648" w:h="360" w:wrap="none" w:hAnchor="page" w:x="1231" w:y="60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概述</w:t>
      </w:r>
    </w:p>
    <w:p>
      <w:pPr>
        <w:pStyle w:val="Style2"/>
        <w:keepNext w:val="0"/>
        <w:keepLines w:val="0"/>
        <w:framePr w:w="648" w:h="346" w:wrap="none" w:hAnchor="page" w:x="6227" w:y="6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特点</w:t>
      </w:r>
    </w:p>
    <w:p>
      <w:pPr>
        <w:pStyle w:val="Style7"/>
        <w:keepNext w:val="0"/>
        <w:keepLines w:val="0"/>
        <w:framePr w:w="1202" w:h="547" w:wrap="none" w:hAnchor="page" w:x="7776" w:y="1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军工</w:t>
      </w:r>
    </w:p>
    <w:p>
      <w:pPr>
        <w:pStyle w:val="Style2"/>
        <w:keepNext w:val="0"/>
        <w:keepLines w:val="0"/>
        <w:framePr w:w="2095" w:h="331" w:wrap="none" w:hAnchor="page" w:x="2053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38221"/>
          <w:spacing w:val="0"/>
          <w:w w:val="100"/>
          <w:position w:val="0"/>
          <w:sz w:val="24"/>
          <w:szCs w:val="24"/>
          <w:lang w:val="en-US" w:eastAsia="en-US" w:bidi="en-US"/>
        </w:rPr>
        <w:t xml:space="preserve">Compact PCI </w:t>
      </w:r>
      <w:r>
        <w:rPr>
          <w:color w:val="F38221"/>
          <w:spacing w:val="0"/>
          <w:w w:val="100"/>
          <w:position w:val="0"/>
          <w:sz w:val="24"/>
          <w:szCs w:val="24"/>
        </w:rPr>
        <w:t>平台</w:t>
      </w:r>
    </w:p>
    <w:p>
      <w:pPr>
        <w:pStyle w:val="Style2"/>
        <w:keepNext w:val="0"/>
        <w:keepLines w:val="0"/>
        <w:framePr w:w="1202" w:h="360" w:wrap="none" w:hAnchor="page" w:x="12909" w:y="46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订购信息</w:t>
      </w:r>
    </w:p>
    <w:p>
      <w:pPr>
        <w:pStyle w:val="Style2"/>
        <w:keepNext w:val="0"/>
        <w:keepLines w:val="0"/>
        <w:framePr w:w="1634" w:h="238" w:wrap="none" w:hAnchor="page" w:x="13334" w:y="51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FFFFFF"/>
        </w:rPr>
        <w:t>料号 型号</w:t>
      </w:r>
    </w:p>
    <w:p>
      <w:pPr>
        <w:pStyle w:val="Style2"/>
        <w:keepNext w:val="0"/>
        <w:keepLines w:val="0"/>
        <w:framePr w:w="2232" w:h="216" w:wrap="none" w:hAnchor="page" w:x="13046" w:y="5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0060-002421 CPC-16COM</w:t>
      </w:r>
    </w:p>
    <w:p>
      <w:pPr>
        <w:pStyle w:val="Style2"/>
        <w:keepNext w:val="0"/>
        <w:keepLines w:val="0"/>
        <w:framePr w:w="2434" w:h="216" w:wrap="none" w:hAnchor="page" w:x="13046" w:y="62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0060-002411 CPC-RP16COM</w:t>
      </w:r>
    </w:p>
    <w:p>
      <w:pPr>
        <w:pStyle w:val="Style2"/>
        <w:keepNext w:val="0"/>
        <w:keepLines w:val="0"/>
        <w:framePr w:w="6012" w:h="1346" w:wrap="none" w:hAnchor="page" w:x="15875" w:y="5070"/>
        <w:widowControl w:val="0"/>
        <w:shd w:val="clear" w:color="auto" w:fill="auto"/>
        <w:bidi w:val="0"/>
        <w:spacing w:before="0" w:after="80" w:line="24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描 述</w:t>
      </w:r>
    </w:p>
    <w:p>
      <w:pPr>
        <w:pStyle w:val="Style13"/>
        <w:keepNext w:val="0"/>
        <w:keepLines w:val="0"/>
        <w:framePr w:w="6012" w:h="1346" w:wrap="none" w:hAnchor="page" w:x="15875" w:y="5070"/>
        <w:widowControl w:val="0"/>
        <w:shd w:val="clear" w:color="auto" w:fill="auto"/>
        <w:bidi w:val="0"/>
        <w:spacing w:before="0" w:after="240" w:line="245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6U CompactPCI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串口板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/16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RS-232/422/485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串 口 / 支持后走线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/32Bit CPCI Bus/2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DB68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接口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/PICMG2.0, 2.1</w:t>
      </w:r>
    </w:p>
    <w:p>
      <w:pPr>
        <w:pStyle w:val="Style13"/>
        <w:keepNext w:val="0"/>
        <w:keepLines w:val="0"/>
        <w:framePr w:w="6012" w:h="1346" w:wrap="none" w:hAnchor="page" w:x="15875" w:y="5070"/>
        <w:widowControl w:val="0"/>
        <w:shd w:val="clear" w:color="auto" w:fill="auto"/>
        <w:bidi w:val="0"/>
        <w:spacing w:before="0" w:after="160" w:line="245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CPC-16COM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后插板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 xml:space="preserve">/16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RS-232/422/485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串口板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 xml:space="preserve">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DB68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3364230</wp:posOffset>
            </wp:positionH>
            <wp:positionV relativeFrom="margin">
              <wp:posOffset>1275715</wp:posOffset>
            </wp:positionV>
            <wp:extent cx="993775" cy="23348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93775" cy="2334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7305" distB="0" distL="0" distR="0" simplePos="0" relativeHeight="62914691" behindDoc="1" locked="0" layoutInCell="1" allowOverlap="1">
            <wp:simplePos x="0" y="0"/>
            <wp:positionH relativeFrom="page">
              <wp:posOffset>4808855</wp:posOffset>
            </wp:positionH>
            <wp:positionV relativeFrom="margin">
              <wp:posOffset>95885</wp:posOffset>
            </wp:positionV>
            <wp:extent cx="1755775" cy="5975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597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23800" w:h="16840" w:orient="landscape"/>
          <w:pgMar w:top="1418" w:right="963" w:bottom="995" w:left="963" w:header="990" w:footer="56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12700</wp:posOffset>
                </wp:positionV>
                <wp:extent cx="2953385" cy="6769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3385" cy="676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CPC-16C0M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是一块高性能的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PCI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总线接口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串口通用卡。该 串口卡标准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CPCI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结构，支持热插拔，方便使用，兼容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PICMG2.0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PICMG2.1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规范。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注：该板是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。板，不能接在系统槽。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1.5pt;margin-top:1.pt;width:232.55000000000001pt;height:53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6" w:lineRule="exact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CPC-16C0M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是一块高性能的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PCI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总线接口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串口通用卡。该 串口卡标准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CPCI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结构，支持热插拔，方便使用，兼容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PICMG2.0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 xml:space="preserve">PICMG2.1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规范。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6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注：该板是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。板，不能接在系统槽。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♦6U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标准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CPCI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,32bit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33MHzCPCI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总线，支持热插抜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♦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RS232/422/485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串口可切换，最高速率支持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5200bps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 xml:space="preserve">前板接口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2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DB68</w:t>
      </w:r>
      <w:r>
        <w:rPr>
          <w:color w:val="000000"/>
          <w:spacing w:val="0"/>
          <w:w w:val="100"/>
          <w:position w:val="0"/>
        </w:rPr>
        <w:t>接口，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DB68</w:t>
      </w:r>
      <w:r>
        <w:rPr>
          <w:color w:val="000000"/>
          <w:spacing w:val="0"/>
          <w:w w:val="100"/>
          <w:position w:val="0"/>
        </w:rPr>
        <w:t>扩展支持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8</w:t>
      </w:r>
      <w:r>
        <w:rPr>
          <w:color w:val="000000"/>
          <w:spacing w:val="0"/>
          <w:w w:val="100"/>
          <w:position w:val="0"/>
        </w:rPr>
        <w:t>个串口；支持后走 线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95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工作温度：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-40P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70*0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存储温度：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-45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8bC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23800" w:h="16840" w:orient="landscape"/>
          <w:pgMar w:top="1418" w:right="12916" w:bottom="995" w:left="6234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相对湿度：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5%〜95%</w:t>
      </w:r>
      <w:r>
        <w:rPr>
          <w:color w:val="000000"/>
          <w:spacing w:val="0"/>
          <w:w w:val="100"/>
          <w:position w:val="0"/>
        </w:rPr>
        <w:t>非凝结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3800" w:h="16840" w:orient="landscape"/>
          <w:pgMar w:top="1418" w:right="0" w:bottom="99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462" w:h="346" w:wrap="none" w:vAnchor="text" w:hAnchor="page" w:x="1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产品尺寸图</w:t>
      </w:r>
    </w:p>
    <w:p>
      <w:pPr>
        <w:pStyle w:val="Style2"/>
        <w:keepNext w:val="0"/>
        <w:keepLines w:val="0"/>
        <w:framePr w:w="986" w:h="216" w:wrap="none" w:vAnchor="text" w:hAnchor="page" w:x="9705" w:y="30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mm）</w:t>
      </w:r>
    </w:p>
    <w:p>
      <w:pPr>
        <w:pStyle w:val="Style2"/>
        <w:keepNext w:val="0"/>
        <w:keepLines w:val="0"/>
        <w:framePr w:w="274" w:h="230" w:wrap="none" w:vAnchor="text" w:hAnchor="page" w:x="964" w:y="3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2"/>
          <w:szCs w:val="12"/>
        </w:rPr>
        <w:t>64</w:t>
      </w:r>
    </w:p>
    <w:p>
      <w:pPr>
        <w:pStyle w:val="Style2"/>
        <w:keepNext w:val="0"/>
        <w:keepLines w:val="0"/>
        <w:framePr w:w="410" w:h="173" w:wrap="none" w:vAnchor="text" w:hAnchor="page" w:x="1295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EVOC</w:t>
      </w:r>
    </w:p>
    <w:p>
      <w:pPr>
        <w:pStyle w:val="Style2"/>
        <w:keepNext w:val="0"/>
        <w:keepLines w:val="0"/>
        <w:framePr w:w="418" w:h="173" w:wrap="none" w:vAnchor="text" w:hAnchor="page" w:x="22420" w:y="4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2627630</wp:posOffset>
            </wp:positionH>
            <wp:positionV relativeFrom="paragraph">
              <wp:posOffset>379730</wp:posOffset>
            </wp:positionV>
            <wp:extent cx="2261870" cy="167640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61870" cy="1676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23800" w:h="16840" w:orient="landscape"/>
      <w:pgMar w:top="1418" w:right="963" w:bottom="995" w:left="96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8">
    <w:name w:val="Picture caption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79B4E"/>
      <w:sz w:val="46"/>
      <w:szCs w:val="46"/>
      <w:u w:val="none"/>
      <w:shd w:val="clear" w:color="auto" w:fill="auto"/>
      <w:lang w:val="zh-CN" w:eastAsia="zh-CN" w:bidi="zh-CN"/>
    </w:rPr>
  </w:style>
  <w:style w:type="character" w:customStyle="1" w:styleId="CharStyle14">
    <w:name w:val="Body text|1_"/>
    <w:basedOn w:val="DefaultParagraphFont"/>
    <w:link w:val="Style13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7">
    <w:name w:val="Picture caption|1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79B4E"/>
      <w:sz w:val="46"/>
      <w:szCs w:val="46"/>
      <w:u w:val="none"/>
      <w:shd w:val="clear" w:color="auto" w:fill="auto"/>
      <w:lang w:val="zh-CN" w:eastAsia="zh-CN" w:bidi="zh-CN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40" w:line="331" w:lineRule="auto"/>
    </w:pPr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