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7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单板电脑</w:t>
      </w:r>
    </w:p>
    <w:p>
      <w:pPr>
        <w:jc w:val="center"/>
        <w:ind w:left="108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808284"/>
        </w:rPr>
        <w:t>嵌入式主板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-71755</wp:posOffset>
            </wp:positionV>
            <wp:extent cx="7140575" cy="35102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351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57AA3F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2">
            <w:col w:w="7900" w:space="720"/>
            <w:col w:w="2480"/>
          </w:cols>
          <w:pgMar w:left="600" w:top="132" w:right="206" w:bottom="0" w:gutter="0" w:footer="0" w:header="0"/>
        </w:sectPr>
      </w:pPr>
    </w:p>
    <w:p>
      <w:pPr>
        <w:spacing w:after="0" w:line="71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7"/>
        </w:trPr>
        <w:tc>
          <w:tcPr>
            <w:tcW w:w="2060" w:type="dxa"/>
            <w:vAlign w:val="bottom"/>
            <w:vMerge w:val="restart"/>
            <w:shd w:val="clear" w:color="auto" w:fill="D7E8B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6"/>
                <w:szCs w:val="56"/>
                <w:color w:val="auto"/>
              </w:rPr>
              <w:t>PM-BT</w:t>
            </w:r>
          </w:p>
        </w:tc>
        <w:tc>
          <w:tcPr>
            <w:tcW w:w="8160" w:type="dxa"/>
            <w:vAlign w:val="bottom"/>
            <w:shd w:val="clear" w:color="auto" w:fill="D7E8B4"/>
          </w:tcPr>
          <w:p>
            <w:pPr>
              <w:ind w:left="2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104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-Plus SBC with Intel® Atom™/Celeron® on-board SoC with DDR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L, VGA, LVDS, GbE, 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2060" w:type="dxa"/>
            <w:vAlign w:val="bottom"/>
            <w:vMerge w:val="continue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160" w:type="dxa"/>
            <w:vAlign w:val="bottom"/>
            <w:shd w:val="clear" w:color="auto" w:fill="D7E8B4"/>
          </w:tcPr>
          <w:p>
            <w:pPr>
              <w:ind w:left="2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2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.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0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Gb/s, RS-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232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/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422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/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485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and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5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V DC input,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9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1">
            <w:col w:w="11100"/>
          </w:cols>
          <w:pgMar w:left="600" w:top="132" w:right="206" w:bottom="0" w:gutter="0" w:footer="0" w:header="0"/>
          <w:type w:val="continuous"/>
        </w:sect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60" w:type="dxa"/>
            <w:vAlign w:val="bottom"/>
            <w:gridSpan w:val="4"/>
          </w:tcPr>
          <w:p>
            <w:pPr>
              <w:ind w:left="1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-Plus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 &amp; PCI)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 I/F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-bit LVDS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54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ind w:left="46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</w:t>
      </w:r>
      <w:r>
        <w:rPr>
          <w:rFonts w:ascii="黑体" w:cs="黑体" w:eastAsia="黑体" w:hAnsi="黑体"/>
          <w:sz w:val="12"/>
          <w:szCs w:val="12"/>
          <w:color w:val="auto"/>
        </w:rPr>
        <w:t>输入</w:t>
      </w:r>
    </w:p>
    <w:p>
      <w:pPr>
        <w:spacing w:after="0" w:line="50" w:lineRule="exact"/>
        <w:rPr>
          <w:sz w:val="24"/>
          <w:szCs w:val="24"/>
          <w:color w:val="auto"/>
        </w:rPr>
      </w:pPr>
    </w:p>
    <w:tbl>
      <w:tblPr>
        <w:tblLayout w:type="fixed"/>
        <w:tblInd w:w="6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板载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SSD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可选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-Plus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7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ISA &amp; PCI)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9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SoC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3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3845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91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3827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75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3826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3825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Atom™ E</w:t>
      </w:r>
      <w:r>
        <w:rPr>
          <w:rFonts w:ascii="黑体" w:cs="黑体" w:eastAsia="黑体" w:hAnsi="黑体"/>
          <w:sz w:val="12"/>
          <w:szCs w:val="12"/>
          <w:color w:val="auto"/>
        </w:rPr>
        <w:t>3815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单核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512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KB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Celeron® J</w:t>
      </w:r>
      <w:r>
        <w:rPr>
          <w:rFonts w:ascii="黑体" w:cs="黑体" w:eastAsia="黑体" w:hAnsi="黑体"/>
          <w:sz w:val="12"/>
          <w:szCs w:val="12"/>
          <w:color w:val="auto"/>
        </w:rPr>
        <w:t>1900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Celeron® N</w:t>
      </w:r>
      <w:r>
        <w:rPr>
          <w:rFonts w:ascii="黑体" w:cs="黑体" w:eastAsia="黑体" w:hAnsi="黑体"/>
          <w:sz w:val="12"/>
          <w:szCs w:val="12"/>
          <w:color w:val="auto"/>
        </w:rPr>
        <w:t>2930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Celeron® N</w:t>
      </w:r>
      <w:r>
        <w:rPr>
          <w:rFonts w:ascii="黑体" w:cs="黑体" w:eastAsia="黑体" w:hAnsi="黑体"/>
          <w:sz w:val="12"/>
          <w:szCs w:val="12"/>
          <w:color w:val="auto"/>
        </w:rPr>
        <w:t>2807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BIOS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-66040</wp:posOffset>
            </wp:positionV>
            <wp:extent cx="79375" cy="793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AMI UEFI BIOS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236220</wp:posOffset>
            </wp:positionH>
            <wp:positionV relativeFrom="paragraph">
              <wp:posOffset>-66675</wp:posOffset>
            </wp:positionV>
            <wp:extent cx="79375" cy="793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 w:right="440"/>
        <w:spacing w:after="0" w:line="13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一个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1066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单通道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 SO-DIMM </w:t>
      </w:r>
      <w:r>
        <w:rPr>
          <w:rFonts w:ascii="黑体" w:cs="黑体" w:eastAsia="黑体" w:hAnsi="黑体"/>
          <w:sz w:val="12"/>
          <w:szCs w:val="12"/>
          <w:color w:val="auto"/>
        </w:rPr>
        <w:t>支持高达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(J</w:t>
      </w:r>
      <w:r>
        <w:rPr>
          <w:rFonts w:ascii="黑体" w:cs="黑体" w:eastAsia="黑体" w:hAnsi="黑体"/>
          <w:sz w:val="12"/>
          <w:szCs w:val="12"/>
          <w:color w:val="auto"/>
        </w:rPr>
        <w:t>1900</w:t>
      </w:r>
      <w:r>
        <w:rPr>
          <w:rFonts w:ascii="Arial" w:cs="Arial" w:eastAsia="Arial" w:hAnsi="Arial"/>
          <w:sz w:val="12"/>
          <w:szCs w:val="12"/>
          <w:color w:val="auto"/>
        </w:rPr>
        <w:t>, N</w:t>
      </w:r>
      <w:r>
        <w:rPr>
          <w:rFonts w:ascii="黑体" w:cs="黑体" w:eastAsia="黑体" w:hAnsi="黑体"/>
          <w:sz w:val="12"/>
          <w:szCs w:val="12"/>
          <w:color w:val="auto"/>
        </w:rPr>
        <w:t>2930</w:t>
      </w:r>
      <w:r>
        <w:rPr>
          <w:rFonts w:ascii="Arial" w:cs="Arial" w:eastAsia="Arial" w:hAnsi="Arial"/>
          <w:sz w:val="12"/>
          <w:szCs w:val="12"/>
          <w:color w:val="auto"/>
        </w:rPr>
        <w:t>, E</w:t>
      </w:r>
      <w:r>
        <w:rPr>
          <w:rFonts w:ascii="黑体" w:cs="黑体" w:eastAsia="黑体" w:hAnsi="黑体"/>
          <w:sz w:val="12"/>
          <w:szCs w:val="12"/>
          <w:color w:val="auto"/>
        </w:rPr>
        <w:t>3845</w:t>
      </w:r>
      <w:r>
        <w:rPr>
          <w:rFonts w:ascii="Arial" w:cs="Arial" w:eastAsia="Arial" w:hAnsi="Arial"/>
          <w:sz w:val="12"/>
          <w:szCs w:val="12"/>
          <w:color w:val="auto"/>
        </w:rPr>
        <w:t>, E</w:t>
      </w:r>
      <w:r>
        <w:rPr>
          <w:rFonts w:ascii="黑体" w:cs="黑体" w:eastAsia="黑体" w:hAnsi="黑体"/>
          <w:sz w:val="12"/>
          <w:szCs w:val="12"/>
          <w:color w:val="auto"/>
        </w:rPr>
        <w:t>3827</w:t>
      </w:r>
      <w:r>
        <w:rPr>
          <w:rFonts w:ascii="Arial" w:cs="Arial" w:eastAsia="Arial" w:hAnsi="Arial"/>
          <w:sz w:val="12"/>
          <w:szCs w:val="12"/>
          <w:color w:val="auto"/>
        </w:rPr>
        <w:t>, E</w:t>
      </w:r>
      <w:r>
        <w:rPr>
          <w:rFonts w:ascii="黑体" w:cs="黑体" w:eastAsia="黑体" w:hAnsi="黑体"/>
          <w:sz w:val="12"/>
          <w:szCs w:val="12"/>
          <w:color w:val="auto"/>
        </w:rPr>
        <w:t>3826</w:t>
      </w:r>
      <w:r>
        <w:rPr>
          <w:rFonts w:ascii="Arial" w:cs="Arial" w:eastAsia="Arial" w:hAnsi="Arial"/>
          <w:sz w:val="12"/>
          <w:szCs w:val="12"/>
          <w:color w:val="auto"/>
        </w:rPr>
        <w:t>, E</w:t>
      </w:r>
      <w:r>
        <w:rPr>
          <w:rFonts w:ascii="黑体" w:cs="黑体" w:eastAsia="黑体" w:hAnsi="黑体"/>
          <w:sz w:val="12"/>
          <w:szCs w:val="12"/>
          <w:color w:val="auto"/>
        </w:rPr>
        <w:t>3825</w:t>
      </w:r>
      <w:r>
        <w:rPr>
          <w:rFonts w:ascii="Arial" w:cs="Arial" w:eastAsia="Arial" w:hAnsi="Arial"/>
          <w:sz w:val="12"/>
          <w:szCs w:val="12"/>
          <w:color w:val="auto"/>
        </w:rPr>
        <w:t>, E</w:t>
      </w:r>
      <w:r>
        <w:rPr>
          <w:rFonts w:ascii="黑体" w:cs="黑体" w:eastAsia="黑体" w:hAnsi="黑体"/>
          <w:sz w:val="12"/>
          <w:szCs w:val="12"/>
          <w:color w:val="auto"/>
        </w:rPr>
        <w:t>3815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or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(N</w:t>
      </w:r>
      <w:r>
        <w:rPr>
          <w:rFonts w:ascii="黑体" w:cs="黑体" w:eastAsia="黑体" w:hAnsi="黑体"/>
          <w:sz w:val="12"/>
          <w:szCs w:val="12"/>
          <w:color w:val="auto"/>
        </w:rPr>
        <w:t>2807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-27940</wp:posOffset>
            </wp:positionV>
            <wp:extent cx="7560310" cy="51034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图形引擎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 w:right="360"/>
        <w:spacing w:after="0" w:line="15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</w:t>
      </w:r>
      <w:r>
        <w:rPr>
          <w:rFonts w:ascii="黑体" w:cs="黑体" w:eastAsia="黑体" w:hAnsi="黑体"/>
          <w:sz w:val="12"/>
          <w:szCs w:val="12"/>
          <w:color w:val="auto"/>
        </w:rPr>
        <w:t>显卡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Gen 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Engine with four execution units,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DX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OpenGL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and OpenCL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jc w:val="right"/>
        <w:ind w:right="4420"/>
        <w:spacing w:after="0" w:line="14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显示输出</w:t>
      </w:r>
    </w:p>
    <w:p>
      <w:pPr>
        <w:jc w:val="right"/>
        <w:ind w:right="4420"/>
        <w:spacing w:after="0" w:line="12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独立双显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2560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Hz)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18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24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单通道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LVDS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以太网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Intel® I</w:t>
      </w:r>
      <w:r>
        <w:rPr>
          <w:rFonts w:ascii="黑体" w:cs="黑体" w:eastAsia="黑体" w:hAnsi="黑体"/>
          <w:sz w:val="12"/>
          <w:szCs w:val="12"/>
          <w:color w:val="auto"/>
        </w:rPr>
        <w:t>210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Super I/O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Fintek F</w:t>
      </w:r>
      <w:r>
        <w:rPr>
          <w:rFonts w:ascii="黑体" w:cs="黑体" w:eastAsia="黑体" w:hAnsi="黑体"/>
          <w:sz w:val="12"/>
          <w:szCs w:val="12"/>
          <w:color w:val="auto"/>
        </w:rPr>
        <w:t>81866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SATA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 with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SATA </w:t>
      </w:r>
      <w:r>
        <w:rPr>
          <w:rFonts w:ascii="黑体" w:cs="黑体" w:eastAsia="黑体" w:hAnsi="黑体"/>
          <w:sz w:val="12"/>
          <w:szCs w:val="12"/>
          <w:color w:val="auto"/>
        </w:rPr>
        <w:t>电源接口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25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422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485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存储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SSD ( </w:t>
      </w:r>
      <w:r>
        <w:rPr>
          <w:rFonts w:ascii="黑体" w:cs="黑体" w:eastAsia="黑体" w:hAnsi="黑体"/>
          <w:sz w:val="12"/>
          <w:szCs w:val="12"/>
          <w:color w:val="auto"/>
        </w:rPr>
        <w:t>可选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>-pin header,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LED, HDD LED, </w:t>
      </w:r>
      <w:r>
        <w:rPr>
          <w:rFonts w:ascii="黑体" w:cs="黑体" w:eastAsia="黑体" w:hAnsi="黑体"/>
          <w:sz w:val="12"/>
          <w:szCs w:val="12"/>
          <w:color w:val="auto"/>
        </w:rPr>
        <w:t>电源按键和复位按键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× </w:t>
      </w:r>
      <w:r>
        <w:rPr>
          <w:rFonts w:ascii="黑体" w:cs="黑体" w:eastAsia="黑体" w:hAnsi="黑体"/>
          <w:sz w:val="12"/>
          <w:szCs w:val="12"/>
          <w:color w:val="auto"/>
        </w:rPr>
        <w:t>全长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PCIe </w:t>
      </w:r>
      <w:r>
        <w:rPr>
          <w:rFonts w:ascii="黑体" w:cs="黑体" w:eastAsia="黑体" w:hAnsi="黑体"/>
          <w:sz w:val="12"/>
          <w:szCs w:val="12"/>
          <w:color w:val="auto"/>
        </w:rPr>
        <w:t>迷你卡插槽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mSATA)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PC/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>-Plus (ISA+PCI)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-bit </w:t>
      </w:r>
      <w:r>
        <w:rPr>
          <w:rFonts w:ascii="黑体" w:cs="黑体" w:eastAsia="黑体" w:hAnsi="黑体"/>
          <w:sz w:val="12"/>
          <w:szCs w:val="12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DC </w:t>
      </w:r>
      <w:r>
        <w:rPr>
          <w:rFonts w:ascii="黑体" w:cs="黑体" w:eastAsia="黑体" w:hAnsi="黑体"/>
          <w:sz w:val="12"/>
          <w:szCs w:val="12"/>
          <w:color w:val="auto"/>
        </w:rPr>
        <w:t>输入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 for fan, LVDS and PCI-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plus</w:t>
      </w:r>
    </w:p>
    <w:p>
      <w:pPr>
        <w:ind w:left="620" w:hanging="100"/>
        <w:spacing w:after="0" w:line="146" w:lineRule="exact"/>
        <w:tabs>
          <w:tab w:leader="none" w:pos="6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 for PCI-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plus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520" w:right="2860"/>
        <w:spacing w:after="0" w:line="145" w:lineRule="exact"/>
        <w:tabs>
          <w:tab w:leader="none" w:pos="6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>V for PCI-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plus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V jumper for PCI-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plus</w:t>
      </w:r>
    </w:p>
    <w:p>
      <w:pPr>
        <w:ind w:left="520" w:right="3860"/>
        <w:spacing w:after="0" w:line="152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AT/ATX </w:t>
      </w:r>
      <w:r>
        <w:rPr>
          <w:rFonts w:ascii="黑体" w:cs="黑体" w:eastAsia="黑体" w:hAnsi="黑体"/>
          <w:sz w:val="12"/>
          <w:szCs w:val="12"/>
          <w:color w:val="auto"/>
        </w:rPr>
        <w:t>模式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ErP/EuP Compliant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1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看门狗定时器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软件可编程，支持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操作温度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-</w:t>
      </w:r>
      <w:r>
        <w:rPr>
          <w:rFonts w:ascii="黑体" w:cs="黑体" w:eastAsia="黑体" w:hAnsi="黑体"/>
          <w:sz w:val="12"/>
          <w:szCs w:val="12"/>
          <w:color w:val="auto"/>
        </w:rPr>
        <w:t>20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°C (for J</w:t>
      </w:r>
      <w:r>
        <w:rPr>
          <w:rFonts w:ascii="黑体" w:cs="黑体" w:eastAsia="黑体" w:hAnsi="黑体"/>
          <w:sz w:val="12"/>
          <w:szCs w:val="12"/>
          <w:color w:val="auto"/>
        </w:rPr>
        <w:t>1900</w:t>
      </w:r>
      <w:r>
        <w:rPr>
          <w:rFonts w:ascii="Arial" w:cs="Arial" w:eastAsia="Arial" w:hAnsi="Arial"/>
          <w:sz w:val="12"/>
          <w:szCs w:val="12"/>
          <w:color w:val="auto"/>
        </w:rPr>
        <w:t>/N</w:t>
      </w:r>
      <w:r>
        <w:rPr>
          <w:rFonts w:ascii="黑体" w:cs="黑体" w:eastAsia="黑体" w:hAnsi="黑体"/>
          <w:sz w:val="12"/>
          <w:szCs w:val="12"/>
          <w:color w:val="auto"/>
        </w:rPr>
        <w:t>2930</w:t>
      </w:r>
      <w:r>
        <w:rPr>
          <w:rFonts w:ascii="Arial" w:cs="Arial" w:eastAsia="Arial" w:hAnsi="Arial"/>
          <w:sz w:val="12"/>
          <w:szCs w:val="12"/>
          <w:color w:val="auto"/>
        </w:rPr>
        <w:t>/N</w:t>
      </w:r>
      <w:r>
        <w:rPr>
          <w:rFonts w:ascii="黑体" w:cs="黑体" w:eastAsia="黑体" w:hAnsi="黑体"/>
          <w:sz w:val="12"/>
          <w:szCs w:val="12"/>
          <w:color w:val="auto"/>
        </w:rPr>
        <w:t>2807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85</w:t>
      </w:r>
      <w:r>
        <w:rPr>
          <w:rFonts w:ascii="Arial" w:cs="Arial" w:eastAsia="Arial" w:hAnsi="Arial"/>
          <w:sz w:val="12"/>
          <w:szCs w:val="12"/>
          <w:color w:val="auto"/>
        </w:rPr>
        <w:t>°C (for E</w:t>
      </w:r>
      <w:r>
        <w:rPr>
          <w:rFonts w:ascii="黑体" w:cs="黑体" w:eastAsia="黑体" w:hAnsi="黑体"/>
          <w:sz w:val="12"/>
          <w:szCs w:val="12"/>
          <w:color w:val="auto"/>
        </w:rPr>
        <w:t>38</w:t>
      </w:r>
      <w:r>
        <w:rPr>
          <w:rFonts w:ascii="Arial" w:cs="Arial" w:eastAsia="Arial" w:hAnsi="Arial"/>
          <w:sz w:val="12"/>
          <w:szCs w:val="12"/>
          <w:color w:val="auto"/>
        </w:rPr>
        <w:t>xx)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存储温度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85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Thermal</w:t>
      </w:r>
    </w:p>
    <w:p>
      <w:pPr>
        <w:ind w:left="520"/>
        <w:spacing w:after="0" w:line="13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散热片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工作湿度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% ~ </w:t>
      </w:r>
      <w:r>
        <w:rPr>
          <w:rFonts w:ascii="黑体" w:cs="黑体" w:eastAsia="黑体" w:hAnsi="黑体"/>
          <w:sz w:val="12"/>
          <w:szCs w:val="12"/>
          <w:color w:val="auto"/>
        </w:rPr>
        <w:t>95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%, </w:t>
      </w:r>
      <w:r>
        <w:rPr>
          <w:rFonts w:ascii="黑体" w:cs="黑体" w:eastAsia="黑体" w:hAnsi="黑体"/>
          <w:sz w:val="12"/>
          <w:szCs w:val="12"/>
          <w:color w:val="auto"/>
        </w:rPr>
        <w:t>无冷凝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尺寸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96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mm x </w:t>
      </w:r>
      <w:r>
        <w:rPr>
          <w:rFonts w:ascii="黑体" w:cs="黑体" w:eastAsia="黑体" w:hAnsi="黑体"/>
          <w:sz w:val="12"/>
          <w:szCs w:val="12"/>
          <w:color w:val="auto"/>
        </w:rPr>
        <w:t>90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mm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重量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GW: </w:t>
      </w:r>
      <w:r>
        <w:rPr>
          <w:rFonts w:ascii="黑体" w:cs="黑体" w:eastAsia="黑体" w:hAnsi="黑体"/>
          <w:sz w:val="12"/>
          <w:szCs w:val="12"/>
          <w:color w:val="auto"/>
        </w:rPr>
        <w:t>500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/ NW </w:t>
      </w:r>
      <w:r>
        <w:rPr>
          <w:rFonts w:ascii="黑体" w:cs="黑体" w:eastAsia="黑体" w:hAnsi="黑体"/>
          <w:sz w:val="12"/>
          <w:szCs w:val="12"/>
          <w:color w:val="auto"/>
        </w:rPr>
        <w:t>120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CE/FCC compliant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PCIe Mini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30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L SO-DIMM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1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422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485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tbl>
      <w:tblPr>
        <w:tblLayout w:type="fixed"/>
        <w:tblInd w:w="6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PC/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104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-Plus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Fanless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7"/>
              </w:rPr>
              <w:t>5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7"/>
              </w:rPr>
              <w:t>V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6"/>
              </w:rPr>
              <w:t xml:space="preserve">PCIe Mini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6"/>
              </w:rPr>
              <w:t>扩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1"/>
              </w:rPr>
              <w:t>Dual Display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4"/>
              </w:rPr>
              <w:t>DC Input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5"/>
              </w:rPr>
              <w:t>展</w:t>
            </w: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2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PC/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form factor SBC </w:t>
      </w: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nm Intel® Atom™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>PC/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-Plus (ISA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 </w:t>
      </w:r>
      <w:r>
        <w:rPr>
          <w:rFonts w:ascii="黑体" w:cs="黑体" w:eastAsia="黑体" w:hAnsi="黑体"/>
          <w:sz w:val="12"/>
          <w:szCs w:val="12"/>
          <w:color w:val="auto"/>
        </w:rPr>
        <w:t>信号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</w:t>
      </w:r>
      <w:r>
        <w:rPr>
          <w:rFonts w:ascii="黑体" w:cs="黑体" w:eastAsia="黑体" w:hAnsi="黑体"/>
          <w:sz w:val="12"/>
          <w:szCs w:val="12"/>
          <w:color w:val="auto"/>
        </w:rPr>
        <w:t>功能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DC </w:t>
      </w:r>
      <w:r>
        <w:rPr>
          <w:rFonts w:ascii="黑体" w:cs="黑体" w:eastAsia="黑体" w:hAnsi="黑体"/>
          <w:sz w:val="12"/>
          <w:szCs w:val="12"/>
          <w:color w:val="auto"/>
        </w:rPr>
        <w:t>输入解决方案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支持两个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COM, PCIe Mini, USB </w:t>
      </w:r>
      <w:r>
        <w:rPr>
          <w:rFonts w:ascii="黑体" w:cs="黑体" w:eastAsia="黑体" w:hAnsi="黑体"/>
          <w:sz w:val="12"/>
          <w:szCs w:val="12"/>
          <w:color w:val="auto"/>
        </w:rPr>
        <w:t>和可选板载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SSD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VGA </w:t>
      </w:r>
      <w:r>
        <w:rPr>
          <w:rFonts w:ascii="黑体" w:cs="黑体" w:eastAsia="黑体" w:hAnsi="黑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LVDS </w:t>
      </w:r>
      <w:r>
        <w:rPr>
          <w:rFonts w:ascii="黑体" w:cs="黑体" w:eastAsia="黑体" w:hAnsi="黑体"/>
          <w:sz w:val="12"/>
          <w:szCs w:val="12"/>
          <w:color w:val="auto"/>
        </w:rPr>
        <w:t>双显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支持宽温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40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85</w:t>
      </w:r>
      <w:r>
        <w:rPr>
          <w:rFonts w:ascii="Arial" w:cs="Arial" w:eastAsia="Arial" w:hAnsi="Arial"/>
          <w:sz w:val="12"/>
          <w:szCs w:val="12"/>
          <w:color w:val="auto"/>
        </w:rPr>
        <w:t>°C (for E</w:t>
      </w:r>
      <w:r>
        <w:rPr>
          <w:rFonts w:ascii="黑体" w:cs="黑体" w:eastAsia="黑体" w:hAnsi="黑体"/>
          <w:sz w:val="12"/>
          <w:szCs w:val="12"/>
          <w:color w:val="auto"/>
        </w:rPr>
        <w:t>38</w:t>
      </w:r>
      <w:r>
        <w:rPr>
          <w:rFonts w:ascii="Arial" w:cs="Arial" w:eastAsia="Arial" w:hAnsi="Arial"/>
          <w:sz w:val="12"/>
          <w:szCs w:val="12"/>
          <w:color w:val="auto"/>
        </w:rPr>
        <w:t>xx series CPU)</w:t>
      </w:r>
    </w:p>
    <w:p>
      <w:pPr>
        <w:spacing w:after="0" w:line="3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备份以及恢复</w:t>
      </w:r>
    </w:p>
    <w:p>
      <w:pPr>
        <w:spacing w:after="0" w:line="140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黑体" w:cs="黑体" w:eastAsia="黑体" w:hAnsi="黑体"/>
          <w:sz w:val="16"/>
          <w:szCs w:val="16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118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2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PM-BT single board computer</w:t>
            </w:r>
          </w:p>
        </w:tc>
        <w:tc>
          <w:tcPr>
            <w:tcW w:w="1720" w:type="dxa"/>
            <w:vAlign w:val="bottom"/>
          </w:tcPr>
          <w:p>
            <w:pPr>
              <w:ind w:left="3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 kit</w:t>
            </w:r>
          </w:p>
        </w:tc>
      </w:tr>
      <w:tr>
        <w:trPr>
          <w:trHeight w:val="227"/>
        </w:trPr>
        <w:tc>
          <w:tcPr>
            <w:tcW w:w="2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COM port cable</w:t>
            </w:r>
          </w:p>
        </w:tc>
        <w:tc>
          <w:tcPr>
            <w:tcW w:w="1720" w:type="dxa"/>
            <w:vAlign w:val="bottom"/>
          </w:tcPr>
          <w:p>
            <w:pPr>
              <w:ind w:left="3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Single-port USB cable</w:t>
            </w:r>
          </w:p>
        </w:tc>
      </w:tr>
      <w:tr>
        <w:trPr>
          <w:trHeight w:val="227"/>
        </w:trPr>
        <w:tc>
          <w:tcPr>
            <w:tcW w:w="2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LAN cable</w:t>
            </w:r>
          </w:p>
        </w:tc>
        <w:tc>
          <w:tcPr>
            <w:tcW w:w="1720" w:type="dxa"/>
            <w:vAlign w:val="bottom"/>
          </w:tcPr>
          <w:p>
            <w:pPr>
              <w:ind w:left="3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VGA cable</w:t>
            </w:r>
          </w:p>
        </w:tc>
      </w:tr>
    </w:tbl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48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420" w:type="dxa"/>
            <w:vAlign w:val="bottom"/>
          </w:tcPr>
          <w:p>
            <w:pPr>
              <w:ind w:left="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</w:tr>
      <w:tr>
        <w:trPr>
          <w:trHeight w:val="54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5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-Plus Single Board Computer with Intel® Atom™ J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1900</w:t>
            </w:r>
          </w:p>
        </w:tc>
      </w:tr>
      <w:tr>
        <w:trPr>
          <w:trHeight w:val="140"/>
        </w:trPr>
        <w:tc>
          <w:tcPr>
            <w:tcW w:w="14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PM-BT-J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19001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SoC with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L, VGA, LVDS,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GbE,</w:t>
            </w:r>
          </w:p>
        </w:tc>
      </w:tr>
      <w:tr>
        <w:trPr>
          <w:trHeight w:val="15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 DC input, RoHS</w:t>
            </w:r>
          </w:p>
        </w:tc>
      </w:tr>
      <w:tr>
        <w:trPr>
          <w:trHeight w:val="166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-Plus Single Board Computer with Intel® Atom™</w:t>
            </w:r>
          </w:p>
        </w:tc>
      </w:tr>
      <w:tr>
        <w:trPr>
          <w:trHeight w:val="140"/>
        </w:trPr>
        <w:tc>
          <w:tcPr>
            <w:tcW w:w="14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PM-BT-N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28071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2807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SoC with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L, VGA, LVDS,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</w:t>
            </w:r>
          </w:p>
        </w:tc>
      </w:tr>
      <w:tr>
        <w:trPr>
          <w:trHeight w:val="15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GbE,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 DC input, RoHS</w:t>
            </w:r>
          </w:p>
        </w:tc>
      </w:tr>
      <w:tr>
        <w:trPr>
          <w:trHeight w:val="166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-Plus Single Board Computer with Intel® Atom™</w:t>
            </w:r>
          </w:p>
        </w:tc>
      </w:tr>
      <w:tr>
        <w:trPr>
          <w:trHeight w:val="140"/>
        </w:trPr>
        <w:tc>
          <w:tcPr>
            <w:tcW w:w="14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PM-BT-E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38451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3845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SoC with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L, VGA, LVDS,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</w:t>
            </w:r>
          </w:p>
        </w:tc>
      </w:tr>
      <w:tr>
        <w:trPr>
          <w:trHeight w:val="15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GbE,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 DC input, RoHS,-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</w:tr>
      <w:tr>
        <w:trPr>
          <w:trHeight w:val="166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-Plus Single Board Computer with Intel® Atom™</w:t>
            </w:r>
          </w:p>
        </w:tc>
      </w:tr>
      <w:tr>
        <w:trPr>
          <w:trHeight w:val="140"/>
        </w:trPr>
        <w:tc>
          <w:tcPr>
            <w:tcW w:w="14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PM-BT-E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38251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3825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SoC with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L, VGA, LVDS,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</w:t>
            </w:r>
          </w:p>
        </w:tc>
      </w:tr>
      <w:tr>
        <w:trPr>
          <w:trHeight w:val="160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GbE,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 DC input, RoHS,-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</w:tr>
    </w:tbl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2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D22229"/>
        </w:rPr>
        <w:t>**</w:t>
      </w:r>
      <w:r>
        <w:rPr>
          <w:rFonts w:ascii="Arial" w:cs="Arial" w:eastAsia="Arial" w:hAnsi="Arial"/>
          <w:sz w:val="11"/>
          <w:szCs w:val="11"/>
          <w:color w:val="000000"/>
        </w:rPr>
        <w:t>Note: Models with other CPUs not listed in the table are requested by MOQ -</w:t>
      </w:r>
      <w:r>
        <w:rPr>
          <w:rFonts w:ascii="Arial" w:cs="Arial" w:eastAsia="Arial" w:hAnsi="Arial"/>
          <w:sz w:val="11"/>
          <w:szCs w:val="11"/>
          <w:color w:val="D22229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000000"/>
        </w:rPr>
        <w:t>100</w:t>
      </w:r>
      <w:r>
        <w:rPr>
          <w:rFonts w:ascii="Arial" w:cs="Arial" w:eastAsia="Arial" w:hAnsi="Arial"/>
          <w:sz w:val="11"/>
          <w:szCs w:val="11"/>
          <w:color w:val="D22229"/>
        </w:rPr>
        <w:t xml:space="preserve"> </w:t>
      </w:r>
      <w:r>
        <w:rPr>
          <w:rFonts w:ascii="Arial" w:cs="Arial" w:eastAsia="Arial" w:hAnsi="Arial"/>
          <w:sz w:val="11"/>
          <w:szCs w:val="11"/>
          <w:color w:val="000000"/>
        </w:rPr>
        <w:t>pcs/lot.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4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i w:val="1"/>
          <w:iCs w:val="1"/>
          <w:color w:val="FFFFFF"/>
        </w:rPr>
        <w:t>1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FFFFFF"/>
        </w:rPr>
        <w:t>工业电脑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FFFFFF"/>
        </w:rPr>
        <w:t>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视频采集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工业系统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 w:line="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8"/>
          <w:szCs w:val="8"/>
          <w:color w:val="58585B"/>
        </w:rPr>
        <w:t>工业电脑机箱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电源/外设</w:t>
      </w:r>
    </w:p>
    <w:p>
      <w:pPr>
        <w:spacing w:after="0" w:line="997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3">
            <w:col w:w="5420" w:space="60"/>
            <w:col w:w="4980" w:space="140"/>
            <w:col w:w="500"/>
          </w:cols>
          <w:pgMar w:left="600" w:top="132" w:right="206" w:bottom="0" w:gutter="0" w:footer="0" w:header="0"/>
          <w:type w:val="continuous"/>
        </w:sectPr>
      </w:pP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4720"/>
        <w:spacing w:after="0" w:line="303" w:lineRule="exact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PM-BT-</w:t>
      </w:r>
      <w:r>
        <w:rPr>
          <w:rFonts w:ascii="黑体" w:cs="黑体" w:eastAsia="黑体" w:hAnsi="黑体"/>
          <w:sz w:val="16"/>
          <w:szCs w:val="16"/>
          <w:color w:val="FFFFFF"/>
        </w:rPr>
        <w:t>2018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5"/>
          <w:szCs w:val="25"/>
          <w:color w:val="FFFFFF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FFFFFF"/>
          <w:vertAlign w:val="superscript"/>
        </w:rPr>
        <w:t>-</w:t>
      </w:r>
      <w:r>
        <w:rPr>
          <w:rFonts w:ascii="黑体" w:cs="黑体" w:eastAsia="黑体" w:hAnsi="黑体"/>
          <w:sz w:val="25"/>
          <w:szCs w:val="25"/>
          <w:color w:val="FFFFFF"/>
          <w:vertAlign w:val="superscript"/>
        </w:rPr>
        <w:t>130</w:t>
      </w:r>
    </w:p>
    <w:sectPr>
      <w:pgSz w:w="11900" w:h="16237" w:orient="portrait"/>
      <w:cols w:equalWidth="0" w:num="1">
        <w:col w:w="11100"/>
      </w:cols>
      <w:pgMar w:left="600" w:top="132" w:right="2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»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2019-11-19T09:41:30Z</dcterms:created>
  <dcterms:modified xsi:type="dcterms:W3CDTF">2019-11-19T09:41:30Z</dcterms:modified>
</cp:coreProperties>
</file>