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0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-71755</wp:posOffset>
            </wp:positionV>
            <wp:extent cx="7263130" cy="42322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423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7920" w:space="720"/>
            <w:col w:w="2100"/>
          </w:cols>
          <w:pgMar w:left="580" w:top="132" w:right="586" w:bottom="0" w:gutter="0" w:footer="0" w:header="0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38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IMBA-Q</w:t>
      </w:r>
      <w:r>
        <w:rPr>
          <w:rFonts w:ascii="黑体" w:cs="黑体" w:eastAsia="黑体" w:hAnsi="黑体"/>
          <w:sz w:val="56"/>
          <w:szCs w:val="56"/>
          <w:color w:val="auto"/>
        </w:rPr>
        <w:t>870</w:t>
      </w:r>
      <w:r>
        <w:rPr>
          <w:rFonts w:ascii="Arial" w:cs="Arial" w:eastAsia="Arial" w:hAnsi="Arial"/>
          <w:sz w:val="56"/>
          <w:szCs w:val="56"/>
          <w:color w:val="auto"/>
        </w:rPr>
        <w:t>-i</w:t>
      </w:r>
      <w:r>
        <w:rPr>
          <w:rFonts w:ascii="黑体" w:cs="黑体" w:eastAsia="黑体" w:hAnsi="黑体"/>
          <w:sz w:val="56"/>
          <w:szCs w:val="56"/>
          <w:color w:val="auto"/>
        </w:rPr>
        <w:t>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right="1460"/>
        <w:spacing w:after="0" w:line="21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ATX </w:t>
      </w:r>
      <w:r>
        <w:rPr>
          <w:rFonts w:ascii="黑体" w:cs="黑体" w:eastAsia="黑体" w:hAnsi="黑体"/>
          <w:sz w:val="15"/>
          <w:szCs w:val="15"/>
          <w:color w:val="auto"/>
        </w:rPr>
        <w:t>主板支持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22</w:t>
      </w:r>
      <w:r>
        <w:rPr>
          <w:rFonts w:ascii="Arial" w:cs="Arial" w:eastAsia="Arial" w:hAnsi="Arial"/>
          <w:sz w:val="15"/>
          <w:szCs w:val="15"/>
          <w:color w:val="auto"/>
        </w:rPr>
        <w:t>nm LGA</w:t>
      </w:r>
      <w:r>
        <w:rPr>
          <w:rFonts w:ascii="黑体" w:cs="黑体" w:eastAsia="黑体" w:hAnsi="黑体"/>
          <w:sz w:val="15"/>
          <w:szCs w:val="15"/>
          <w:color w:val="auto"/>
        </w:rPr>
        <w:t>1150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Intel® Core™ i</w:t>
      </w:r>
      <w:r>
        <w:rPr>
          <w:rFonts w:ascii="黑体" w:cs="黑体" w:eastAsia="黑体" w:hAnsi="黑体"/>
          <w:sz w:val="15"/>
          <w:szCs w:val="15"/>
          <w:color w:val="auto"/>
        </w:rPr>
        <w:t>7</w:t>
      </w:r>
      <w:r>
        <w:rPr>
          <w:rFonts w:ascii="Arial" w:cs="Arial" w:eastAsia="Arial" w:hAnsi="Arial"/>
          <w:sz w:val="15"/>
          <w:szCs w:val="15"/>
          <w:color w:val="auto"/>
        </w:rPr>
        <w:t>/i</w:t>
      </w:r>
      <w:r>
        <w:rPr>
          <w:rFonts w:ascii="黑体" w:cs="黑体" w:eastAsia="黑体" w:hAnsi="黑体"/>
          <w:sz w:val="15"/>
          <w:szCs w:val="15"/>
          <w:color w:val="auto"/>
        </w:rPr>
        <w:t>5</w:t>
      </w:r>
      <w:r>
        <w:rPr>
          <w:rFonts w:ascii="Arial" w:cs="Arial" w:eastAsia="Arial" w:hAnsi="Arial"/>
          <w:sz w:val="15"/>
          <w:szCs w:val="15"/>
          <w:color w:val="auto"/>
        </w:rPr>
        <w:t>/i</w:t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 xml:space="preserve">, Pentium® </w:t>
      </w:r>
      <w:r>
        <w:rPr>
          <w:rFonts w:ascii="黑体" w:cs="黑体" w:eastAsia="黑体" w:hAnsi="黑体"/>
          <w:sz w:val="15"/>
          <w:szCs w:val="15"/>
          <w:color w:val="auto"/>
        </w:rPr>
        <w:t>和</w:t>
      </w:r>
      <w:r>
        <w:rPr>
          <w:rFonts w:ascii="Arial" w:cs="Arial" w:eastAsia="Arial" w:hAnsi="Arial"/>
          <w:sz w:val="15"/>
          <w:szCs w:val="15"/>
          <w:color w:val="auto"/>
        </w:rPr>
        <w:t>Celeron® CPU per Intel® Q</w:t>
      </w:r>
      <w:r>
        <w:rPr>
          <w:rFonts w:ascii="黑体" w:cs="黑体" w:eastAsia="黑体" w:hAnsi="黑体"/>
          <w:sz w:val="15"/>
          <w:szCs w:val="15"/>
          <w:color w:val="auto"/>
        </w:rPr>
        <w:t>87</w:t>
      </w:r>
      <w:r>
        <w:rPr>
          <w:rFonts w:ascii="Arial" w:cs="Arial" w:eastAsia="Arial" w:hAnsi="Arial"/>
          <w:sz w:val="15"/>
          <w:szCs w:val="15"/>
          <w:color w:val="auto"/>
        </w:rPr>
        <w:t>, DDR</w:t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 xml:space="preserve">, </w:t>
      </w:r>
      <w:r>
        <w:rPr>
          <w:rFonts w:ascii="黑体" w:cs="黑体" w:eastAsia="黑体" w:hAnsi="黑体"/>
          <w:sz w:val="15"/>
          <w:szCs w:val="15"/>
          <w:color w:val="auto"/>
        </w:rPr>
        <w:t>独立三显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VGA, DVI-D, HDMI, iDP, USB </w:t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>.</w:t>
      </w:r>
      <w:r>
        <w:rPr>
          <w:rFonts w:ascii="黑体" w:cs="黑体" w:eastAsia="黑体" w:hAnsi="黑体"/>
          <w:sz w:val="15"/>
          <w:szCs w:val="15"/>
          <w:color w:val="auto"/>
        </w:rPr>
        <w:t>1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Gen 1 (5Gb/s)</w:t>
      </w:r>
      <w:r>
        <w:rPr>
          <w:rFonts w:ascii="Arial" w:cs="Arial" w:eastAsia="Arial" w:hAnsi="Arial"/>
          <w:sz w:val="15"/>
          <w:szCs w:val="15"/>
          <w:color w:val="auto"/>
        </w:rPr>
        <w:t xml:space="preserve">, SATA </w:t>
      </w:r>
      <w:r>
        <w:rPr>
          <w:rFonts w:ascii="黑体" w:cs="黑体" w:eastAsia="黑体" w:hAnsi="黑体"/>
          <w:sz w:val="15"/>
          <w:szCs w:val="15"/>
          <w:color w:val="auto"/>
        </w:rPr>
        <w:t>6</w:t>
      </w:r>
      <w:r>
        <w:rPr>
          <w:rFonts w:ascii="Arial" w:cs="Arial" w:eastAsia="Arial" w:hAnsi="Arial"/>
          <w:sz w:val="15"/>
          <w:szCs w:val="15"/>
          <w:color w:val="auto"/>
        </w:rPr>
        <w:t>Gb/s, iRIS-</w:t>
      </w:r>
      <w:r>
        <w:rPr>
          <w:rFonts w:ascii="黑体" w:cs="黑体" w:eastAsia="黑体" w:hAnsi="黑体"/>
          <w:sz w:val="15"/>
          <w:szCs w:val="15"/>
          <w:color w:val="auto"/>
        </w:rPr>
        <w:t>2400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3880" w:space="720"/>
            <w:col w:w="6140"/>
          </w:cols>
          <w:pgMar w:left="580" w:top="132" w:right="586" w:bottom="0" w:gutter="0" w:footer="0" w:header="0"/>
          <w:type w:val="continuous"/>
        </w:sect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"/>
        </w:trPr>
        <w:tc>
          <w:tcPr>
            <w:tcW w:w="160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1300" w:type="dxa"/>
            <w:vAlign w:val="bottom"/>
          </w:tcPr>
          <w:p>
            <w:pPr>
              <w:ind w:left="5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Gb/s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模块</w:t>
            </w:r>
          </w:p>
        </w:tc>
        <w:tc>
          <w:tcPr>
            <w:tcW w:w="2180" w:type="dxa"/>
            <w:vAlign w:val="bottom"/>
            <w:gridSpan w:val="3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 xml:space="preserve">LAN Link LED </w:t>
            </w:r>
            <w:r>
              <w:rPr>
                <w:rFonts w:ascii="黑体" w:cs="黑体" w:eastAsia="黑体" w:hAnsi="黑体"/>
                <w:sz w:val="12"/>
                <w:szCs w:val="12"/>
                <w:color w:val="FFFFFF"/>
              </w:rPr>
              <w:t>连接器和</w:t>
            </w: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 xml:space="preserve"> LAN </w:t>
            </w:r>
            <w:r>
              <w:rPr>
                <w:rFonts w:ascii="黑体" w:cs="黑体" w:eastAsia="黑体" w:hAnsi="黑体"/>
                <w:sz w:val="12"/>
                <w:szCs w:val="12"/>
                <w:color w:val="FFFFFF"/>
              </w:rPr>
              <w:t>指示灯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60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40" w:type="dxa"/>
            <w:vAlign w:val="bottom"/>
            <w:gridSpan w:val="3"/>
          </w:tcPr>
          <w:p>
            <w:pPr>
              <w:jc w:val="center"/>
              <w:ind w:left="168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  <w:w w:val="98"/>
              </w:rPr>
              <w:t xml:space="preserve">mSATA </w:t>
            </w:r>
            <w:r>
              <w:rPr>
                <w:rFonts w:ascii="黑体" w:cs="黑体" w:eastAsia="黑体" w:hAnsi="黑体"/>
                <w:sz w:val="12"/>
                <w:szCs w:val="12"/>
                <w:color w:val="FFFFFF"/>
                <w:w w:val="98"/>
              </w:rPr>
              <w:t>插槽用于快速启动技术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7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快速备份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  <w:shd w:val="clear" w:color="auto" w:fill="FD660A"/>
              </w:rPr>
              <w:t xml:space="preserve">Intel 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w w:val="97"/>
              </w:rPr>
              <w:t>®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省电模式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center"/>
              <w:ind w:right="3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6000E"/>
                <w:w w:val="93"/>
              </w:rPr>
              <w:t>Q</w:t>
            </w:r>
            <w:r>
              <w:rPr>
                <w:rFonts w:ascii="黑体" w:cs="黑体" w:eastAsia="黑体" w:hAnsi="黑体"/>
                <w:sz w:val="12"/>
                <w:szCs w:val="12"/>
                <w:color w:val="D6000E"/>
                <w:w w:val="93"/>
              </w:rPr>
              <w:t>87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快速恢复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FFFFFF"/>
              </w:rPr>
              <w:t>1</w:t>
            </w: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FFFFFF"/>
              </w:rPr>
              <w:t>2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ind w:left="6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Combo RJ-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232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2260" w:type="dxa"/>
            <w:vAlign w:val="bottom"/>
            <w:gridSpan w:val="2"/>
          </w:tcPr>
          <w:p>
            <w:pPr>
              <w:jc w:val="center"/>
              <w:ind w:right="768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IPMI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vMerge w:val="restart"/>
          </w:tcPr>
          <w:p>
            <w:pPr>
              <w:jc w:val="center"/>
              <w:ind w:left="3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DVI-D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jc w:val="center"/>
              <w:ind w:left="315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  <w:vMerge w:val="restart"/>
          </w:tcPr>
          <w:p>
            <w:pPr>
              <w:ind w:left="1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PCI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HDMI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 Gen 1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600" w:type="dxa"/>
            <w:vAlign w:val="bottom"/>
            <w:vMerge w:val="restart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13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16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 w:line="6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57"/>
                <w:szCs w:val="57"/>
                <w:i w:val="1"/>
                <w:iCs w:val="1"/>
                <w:color w:val="FFFFFF"/>
                <w:w w:val="70"/>
                <w:shd w:val="clear" w:color="auto" w:fill="003516"/>
              </w:rPr>
              <w:t>3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80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i w:val="1"/>
                <w:iCs w:val="1"/>
                <w:color w:val="FFFFFF"/>
                <w:highlight w:val="white"/>
                <w:w w:val="97"/>
              </w:rPr>
              <w:t>Native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60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8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84"/>
              </w:rPr>
              <w:t>PCIe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5360" w:type="dxa"/>
            <w:vAlign w:val="bottom"/>
            <w:gridSpan w:val="6"/>
          </w:tcPr>
          <w:p>
            <w:pPr>
              <w:ind w:left="4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LGA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1150 4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th generation Intel® Core 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Pentium® or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86"/>
              </w:rPr>
              <w:t>Gen.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left="55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1"/>
              </w:rPr>
              <w:t>3 1600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1600" w:type="dxa"/>
            <w:vAlign w:val="bottom"/>
          </w:tcPr>
          <w:p>
            <w:pPr>
              <w:ind w:left="4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600" w:type="dxa"/>
            <w:vAlign w:val="bottom"/>
          </w:tcPr>
          <w:p>
            <w:pPr>
              <w:ind w:left="4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600" w:type="dxa"/>
            <w:vAlign w:val="bottom"/>
          </w:tcPr>
          <w:p>
            <w:pPr>
              <w:ind w:left="4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jc w:val="center"/>
              <w:ind w:left="1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w w:val="85"/>
                <w:shd w:val="clear" w:color="auto" w:fill="003D19"/>
              </w:rPr>
              <w:t>USB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4480" w:type="dxa"/>
            <w:vAlign w:val="bottom"/>
            <w:gridSpan w:val="5"/>
            <w:vMerge w:val="restart"/>
          </w:tcPr>
          <w:p>
            <w:pPr>
              <w:ind w:left="4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四个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&amp;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L SDRAM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无缓冲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DIMMs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ind w:left="1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Triple</w:t>
            </w: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44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6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9"/>
              </w:rPr>
              <w:t>Jumper-less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Display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jc w:val="center"/>
              <w:ind w:left="55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4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4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4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4"/>
              </w:rPr>
              <w:t>1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8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8"/>
                <w:shd w:val="clear" w:color="auto" w:fill="003D19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8"/>
              </w:rPr>
              <w:t>Gb/s   PCI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highlight w:val="white"/>
                <w:w w:val="98"/>
              </w:rPr>
              <w:t>e Gb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8"/>
              </w:rPr>
              <w:t>E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ind w:left="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>mSATA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6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UEFI BIOS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-1270</wp:posOffset>
            </wp:positionV>
            <wp:extent cx="125730" cy="12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网络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I</w:t>
      </w:r>
      <w:r>
        <w:rPr>
          <w:rFonts w:ascii="黑体" w:cs="黑体" w:eastAsia="黑体" w:hAnsi="黑体"/>
          <w:sz w:val="12"/>
          <w:szCs w:val="12"/>
          <w:color w:val="auto"/>
        </w:rPr>
        <w:t>217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LM with Intel® AMT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" w:right="1680" w:firstLine="15"/>
        <w:spacing w:after="0" w:line="14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I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controller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NCSI </w:t>
      </w: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-89535</wp:posOffset>
            </wp:positionV>
            <wp:extent cx="125730" cy="1257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 w:right="720" w:hanging="5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Graphics Gen 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OpenCL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Full MPEG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, VC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, AVC Decode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-1270</wp:posOffset>
            </wp:positionV>
            <wp:extent cx="125730" cy="1257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2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显示输出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DVI-D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2560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2560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interface for HDMI, LVDS, VGA, DVI, DP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3840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音频编解码器，支持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-channel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麦克风输入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on rear IO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前置音频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19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6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xUSB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900" w:type="dxa"/>
            <w:vAlign w:val="bottom"/>
          </w:tcPr>
          <w:p>
            <w:pPr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</w:t>
            </w:r>
          </w:p>
        </w:tc>
        <w:tc>
          <w:tcPr>
            <w:tcW w:w="2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9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6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900" w:type="dxa"/>
            <w:vAlign w:val="bottom"/>
          </w:tcPr>
          <w:p>
            <w:pPr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mSATA (colay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x SA 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Gb/s (RAID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-470535</wp:posOffset>
            </wp:positionV>
            <wp:extent cx="125730" cy="1257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-1270</wp:posOffset>
            </wp:positionV>
            <wp:extent cx="125730" cy="1257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1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power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扬声器，电源按钮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 LED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2266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iRIS </w:t>
      </w:r>
      <w:r>
        <w:rPr>
          <w:rFonts w:ascii="黑体" w:cs="黑体" w:eastAsia="黑体" w:hAnsi="黑体"/>
          <w:sz w:val="12"/>
          <w:szCs w:val="12"/>
          <w:color w:val="auto"/>
        </w:rPr>
        <w:t>远程管理模块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tabs>
          <w:tab w:leader="none" w:pos="20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PCIe x</w:t>
      </w:r>
      <w:r>
        <w:rPr>
          <w:rFonts w:ascii="黑体" w:cs="黑体" w:eastAsia="黑体" w:hAnsi="黑体"/>
          <w:sz w:val="11"/>
          <w:szCs w:val="11"/>
          <w:color w:val="auto"/>
        </w:rPr>
        <w:t>4 插槽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x PCI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插槽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1257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看门狗定时器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2266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I/O: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系统风扇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2266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ATX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66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>A, Vcore_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VSB@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21</w:t>
      </w:r>
      <w:r>
        <w:rPr>
          <w:rFonts w:ascii="Arial" w:cs="Arial" w:eastAsia="Arial" w:hAnsi="Arial"/>
          <w:sz w:val="12"/>
          <w:szCs w:val="12"/>
          <w:color w:val="auto"/>
        </w:rPr>
        <w:t>A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4770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GHz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GB) 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6350</wp:posOffset>
            </wp:positionV>
            <wp:extent cx="125730" cy="5302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工作温度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 xml:space="preserve">C ~ 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存储温度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-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 xml:space="preserve">C ~ </w:t>
      </w:r>
      <w:r>
        <w:rPr>
          <w:rFonts w:ascii="黑体" w:cs="黑体" w:eastAsia="黑体" w:hAnsi="黑体"/>
          <w:sz w:val="12"/>
          <w:szCs w:val="12"/>
          <w:color w:val="auto"/>
        </w:rPr>
        <w:t>70</w:t>
      </w:r>
      <w:r>
        <w:rPr>
          <w:rFonts w:ascii="Arial Narrow" w:cs="Arial Narrow" w:eastAsia="Arial Narrow" w:hAnsi="Arial Narrow"/>
          <w:sz w:val="12"/>
          <w:szCs w:val="12"/>
          <w:color w:val="auto"/>
        </w:rPr>
        <w:t>°</w:t>
      </w:r>
      <w:r>
        <w:rPr>
          <w:rFonts w:ascii="Arial" w:cs="Arial" w:eastAsia="Arial" w:hAnsi="Arial"/>
          <w:sz w:val="12"/>
          <w:szCs w:val="12"/>
          <w:color w:val="auto"/>
        </w:rPr>
        <w:t>C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工作湿度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 ~ </w:t>
      </w:r>
      <w:r>
        <w:rPr>
          <w:rFonts w:ascii="黑体" w:cs="黑体" w:eastAsia="黑体" w:hAnsi="黑体"/>
          <w:sz w:val="12"/>
          <w:szCs w:val="12"/>
          <w:color w:val="auto"/>
        </w:rPr>
        <w:t>95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%, </w:t>
      </w:r>
      <w:r>
        <w:rPr>
          <w:rFonts w:ascii="黑体" w:cs="黑体" w:eastAsia="黑体" w:hAnsi="黑体"/>
          <w:sz w:val="12"/>
          <w:szCs w:val="12"/>
          <w:color w:val="auto"/>
        </w:rPr>
        <w:t>无冷凝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尺寸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244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mm x </w:t>
      </w:r>
      <w:r>
        <w:rPr>
          <w:rFonts w:ascii="黑体" w:cs="黑体" w:eastAsia="黑体" w:hAnsi="黑体"/>
          <w:sz w:val="12"/>
          <w:szCs w:val="12"/>
          <w:color w:val="auto"/>
        </w:rPr>
        <w:t>305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重量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GW: 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/ NW: </w:t>
      </w:r>
      <w:r>
        <w:rPr>
          <w:rFonts w:ascii="黑体" w:cs="黑体" w:eastAsia="黑体" w:hAnsi="黑体"/>
          <w:sz w:val="12"/>
          <w:szCs w:val="12"/>
          <w:color w:val="auto"/>
        </w:rPr>
        <w:t>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1150 4</w:t>
      </w:r>
      <w:r>
        <w:rPr>
          <w:rFonts w:ascii="Arial" w:cs="Arial" w:eastAsia="Arial" w:hAnsi="Arial"/>
          <w:sz w:val="12"/>
          <w:szCs w:val="12"/>
          <w:color w:val="auto"/>
        </w:rPr>
        <w:t>th generation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Pentium® </w:t>
      </w:r>
      <w:r>
        <w:rPr>
          <w:rFonts w:ascii="黑体" w:cs="黑体" w:eastAsia="黑体" w:hAnsi="黑体"/>
          <w:sz w:val="12"/>
          <w:szCs w:val="12"/>
          <w:color w:val="auto"/>
        </w:rPr>
        <w:t>或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3 1600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PCIe GbE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AMT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支持独立三显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HDMI</w:t>
      </w:r>
      <w:r>
        <w:rPr>
          <w:rFonts w:ascii="黑体" w:cs="黑体" w:eastAsia="黑体" w:hAnsi="黑体"/>
          <w:sz w:val="12"/>
          <w:szCs w:val="12"/>
          <w:color w:val="auto"/>
        </w:rPr>
        <w:t>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DVI </w:t>
      </w:r>
      <w:r>
        <w:rPr>
          <w:rFonts w:ascii="黑体" w:cs="黑体" w:eastAsia="黑体" w:hAnsi="黑体"/>
          <w:sz w:val="12"/>
          <w:szCs w:val="12"/>
          <w:color w:val="auto"/>
        </w:rPr>
        <w:t>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VGA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iDP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Express generation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>GT/s I/O</w:t>
      </w:r>
      <w:r>
        <w:rPr>
          <w:rFonts w:ascii="黑体" w:cs="黑体" w:eastAsia="黑体" w:hAnsi="黑体"/>
          <w:sz w:val="12"/>
          <w:szCs w:val="12"/>
          <w:color w:val="auto"/>
        </w:rPr>
        <w:t>宽带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 mSATA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300" w:hanging="144"/>
        <w:spacing w:after="0" w:line="146" w:lineRule="exact"/>
        <w:tabs>
          <w:tab w:leader="none" w:pos="30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免跳线功能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300" w:hanging="144"/>
        <w:spacing w:after="0" w:line="146" w:lineRule="exact"/>
        <w:tabs>
          <w:tab w:leader="none" w:pos="30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22" w:lineRule="exact"/>
        <w:rPr>
          <w:rFonts w:ascii="Arial Narrow" w:cs="Arial Narrow" w:eastAsia="Arial Narrow" w:hAnsi="Arial Narrow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IPMI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via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模块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3150235" cy="25273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252730"/>
                        </a:xfrm>
                        <a:prstGeom prst="rect">
                          <a:avLst/>
                        </a:prstGeom>
                        <a:solidFill>
                          <a:srgbClr val="FCD1A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1.05pt;margin-top:3.75pt;width:248.05pt;height:19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1A5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3.8pt" to="249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0" cy="38735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7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45pt" to="1.05pt,33.9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43815</wp:posOffset>
                </wp:positionV>
                <wp:extent cx="0" cy="38735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7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45pt" to="249.1pt,33.95pt" o:allowincell="f" strokecolor="#FFFFFF" strokeweight="0.709pt"/>
            </w:pict>
          </mc:Fallback>
        </mc:AlternateContent>
      </w:r>
    </w:p>
    <w:p>
      <w:pPr>
        <w:spacing w:after="0" w:line="75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</w:tr>
      <w:tr>
        <w:trPr>
          <w:trHeight w:val="201"/>
        </w:trPr>
        <w:tc>
          <w:tcPr>
            <w:tcW w:w="2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9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-114300</wp:posOffset>
                </wp:positionV>
                <wp:extent cx="315912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9pt" to="249.45pt,-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-118745</wp:posOffset>
                </wp:positionV>
                <wp:extent cx="0" cy="26035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5.05pt,-9.3499pt" to="125.05pt,11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10795</wp:posOffset>
                </wp:positionV>
                <wp:extent cx="31591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0.85pt" to="249.45pt,0.8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137160</wp:posOffset>
                </wp:positionV>
                <wp:extent cx="315912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0.8pt" to="249.45pt,10.8pt" o:allowincell="f" strokecolor="#FFFFFF" strokeweight="0.709pt"/>
            </w:pict>
          </mc:Fallback>
        </mc:AlternateConten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12700</wp:posOffset>
            </wp:positionV>
            <wp:extent cx="3221990" cy="3183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18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0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26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Pentium® and Celeron® CPU per Intel® 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triple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independent display VGA/DVI-D/HDMI/iDP, dual Intel® GbE,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audio,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-ECO-R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Pentium® and Celeron® CPU 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triple independent display VGA, DVI-D, HDMI,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iDP,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ECO packing, RoHS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pce/pack)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BMC chip for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DIMM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010500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 with bracket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001203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four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dual-channel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 firmware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116840</wp:posOffset>
            </wp:positionV>
            <wp:extent cx="7560310" cy="3206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20" w:space="480"/>
            <w:col w:w="52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IMBA-Q</w:t>
      </w:r>
      <w:r>
        <w:rPr>
          <w:rFonts w:ascii="黑体" w:cs="黑体" w:eastAsia="黑体" w:hAnsi="黑体"/>
          <w:sz w:val="16"/>
          <w:szCs w:val="16"/>
          <w:color w:val="FFFFFF"/>
        </w:rPr>
        <w:t>870</w:t>
      </w:r>
      <w:r>
        <w:rPr>
          <w:rFonts w:ascii="Arial" w:cs="Arial" w:eastAsia="Arial" w:hAnsi="Arial"/>
          <w:sz w:val="16"/>
          <w:szCs w:val="16"/>
          <w:color w:val="FFFFFF"/>
        </w:rPr>
        <w:t>-i</w:t>
      </w:r>
      <w:r>
        <w:rPr>
          <w:rFonts w:ascii="黑体" w:cs="黑体" w:eastAsia="黑体" w:hAnsi="黑体"/>
          <w:sz w:val="16"/>
          <w:szCs w:val="16"/>
          <w:color w:val="FFFFFF"/>
        </w:rPr>
        <w:t>2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2019-11-19T10:43:19Z</dcterms:created>
  <dcterms:modified xsi:type="dcterms:W3CDTF">2019-11-19T10:43:19Z</dcterms:modified>
</cp:coreProperties>
</file>