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80" w:hanging="964"/>
        <w:spacing w:after="0" w:line="59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844165" cy="151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 xml:space="preserve"> w w w . i e i w o r l d . c o m . c n </w:t>
      </w:r>
      <w:r>
        <w:rPr>
          <w:rFonts w:ascii="Arial" w:cs="Arial" w:eastAsia="Arial" w:hAnsi="Arial"/>
          <w:sz w:val="56"/>
          <w:szCs w:val="56"/>
          <w:color w:val="000000"/>
        </w:rPr>
        <w:t>EBC-</w:t>
      </w:r>
      <w:r>
        <w:rPr>
          <w:rFonts w:ascii="黑体" w:cs="黑体" w:eastAsia="黑体" w:hAnsi="黑体"/>
          <w:sz w:val="56"/>
          <w:szCs w:val="56"/>
          <w:color w:val="000000"/>
        </w:rPr>
        <w:t>3220</w:t>
      </w:r>
      <w:r>
        <w:rPr>
          <w:rFonts w:ascii="Arial" w:cs="Arial" w:eastAsia="Arial" w:hAnsi="Arial"/>
          <w:sz w:val="56"/>
          <w:szCs w:val="56"/>
          <w:color w:val="000000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00"/>
        </w:rPr>
        <w:t>IEI</w:t>
      </w:r>
      <w:r>
        <w:rPr>
          <w:rFonts w:ascii="Arial" w:cs="Arial" w:eastAsia="Arial" w:hAnsi="Arial"/>
          <w:sz w:val="56"/>
          <w:szCs w:val="56"/>
          <w:color w:val="000000"/>
        </w:rPr>
        <w:t xml:space="preserve"> </w:t>
      </w:r>
      <w:r>
        <w:rPr>
          <w:rFonts w:ascii="黑体" w:cs="黑体" w:eastAsia="黑体" w:hAnsi="黑体"/>
          <w:sz w:val="17"/>
          <w:szCs w:val="17"/>
          <w:color w:val="000000"/>
        </w:rPr>
        <w:t>单电压输入</w:t>
      </w:r>
      <w:r>
        <w:rPr>
          <w:rFonts w:ascii="Arial" w:cs="Arial" w:eastAsia="Arial" w:hAnsi="Arial"/>
          <w:sz w:val="56"/>
          <w:szCs w:val="56"/>
          <w:color w:val="000000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00"/>
        </w:rPr>
        <w:t>Mini-ITX SBC</w:t>
      </w:r>
      <w:r>
        <w:rPr>
          <w:rFonts w:ascii="Arial" w:cs="Arial" w:eastAsia="Arial" w:hAnsi="Arial"/>
          <w:sz w:val="56"/>
          <w:szCs w:val="56"/>
          <w:color w:val="000000"/>
        </w:rPr>
        <w:t xml:space="preserve"> </w:t>
      </w:r>
      <w:r>
        <w:rPr>
          <w:rFonts w:ascii="黑体" w:cs="黑体" w:eastAsia="黑体" w:hAnsi="黑体"/>
          <w:sz w:val="17"/>
          <w:szCs w:val="17"/>
          <w:color w:val="000000"/>
        </w:rPr>
        <w:t>紧凑型嵌入式机箱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-490855</wp:posOffset>
            </wp:positionV>
            <wp:extent cx="6497955" cy="513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335915</wp:posOffset>
            </wp:positionV>
            <wp:extent cx="291465" cy="3105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5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  <w:shd w:val="clear" w:color="auto" w:fill="D0121B"/>
        </w:rPr>
        <w:t>Mini</w:t>
      </w:r>
      <w:r>
        <w:rPr>
          <w:sz w:val="1"/>
          <w:szCs w:val="1"/>
          <w:color w:val="auto"/>
        </w:rPr>
        <w:drawing>
          <wp:inline distT="0" distB="0" distL="0" distR="0">
            <wp:extent cx="39370" cy="172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4"/>
          <w:szCs w:val="34"/>
          <w:color w:val="auto"/>
          <w:shd w:val="clear" w:color="auto" w:fill="D0121B"/>
        </w:rPr>
        <w:t>-ITX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-205740</wp:posOffset>
            </wp:positionV>
            <wp:extent cx="3982085" cy="143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-205740</wp:posOffset>
            </wp:positionV>
            <wp:extent cx="3982085" cy="14319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552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554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搭配单电压输入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Mini-ITX SBC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554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严苛的空间应用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54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1个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5”硬盘空间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54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成本效益好，符合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标准的设计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62865</wp:posOffset>
            </wp:positionV>
            <wp:extent cx="3166110" cy="21526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0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00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3220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00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仅机箱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 (WxDxH) (mm)</w:t>
            </w:r>
          </w:p>
        </w:tc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(WxDxH) (mm)</w:t>
            </w:r>
          </w:p>
        </w:tc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KINO Series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Mini-ITX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 bracket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00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Desktop, wall mount, VESA 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with air flow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720" w:type="dxa"/>
            <w:vAlign w:val="bottom"/>
            <w:gridSpan w:val="3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Ambient air speed follows IEC-</w:t>
            </w:r>
            <w:r>
              <w:rPr>
                <w:rFonts w:ascii="黑体" w:cs="黑体" w:eastAsia="黑体" w:hAnsi="黑体"/>
                <w:sz w:val="12"/>
                <w:szCs w:val="12"/>
                <w:color w:val="000000"/>
              </w:rPr>
              <w:t>68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000000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000000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standard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2020" w:type="dxa"/>
            <w:vAlign w:val="bottom"/>
            <w:gridSpan w:val="2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  <w:w w:val="99"/>
              </w:rPr>
              <w:t>兼容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9"/>
              </w:rPr>
              <w:t xml:space="preserve"> Mini-ITX SBC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0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推荐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tKINO-BW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000203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-RS (suitable for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CPU)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KINO-DBT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eKINO-BT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B-RS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KINO-KBN/SE-i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GX-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CC &amp; GX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GA with fan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KINO-DQM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871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000203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770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670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KINO-HM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551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20" w:type="dxa"/>
            <w:vAlign w:val="bottom"/>
            <w:gridSpan w:val="2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KINO-CV/D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26001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20" w:type="dxa"/>
            <w:vAlign w:val="bottom"/>
            <w:gridSpan w:val="2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KINO-PV-D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4252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5252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FFD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HB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-2397760</wp:posOffset>
            </wp:positionV>
            <wp:extent cx="3176905" cy="24390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43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932815</wp:posOffset>
            </wp:positionH>
            <wp:positionV relativeFrom="paragraph">
              <wp:posOffset>236220</wp:posOffset>
            </wp:positionV>
            <wp:extent cx="962025" cy="10845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1469390</wp:posOffset>
            </wp:positionV>
            <wp:extent cx="3123565" cy="4197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1093470</wp:posOffset>
            </wp:positionH>
            <wp:positionV relativeFrom="paragraph">
              <wp:posOffset>2018030</wp:posOffset>
            </wp:positionV>
            <wp:extent cx="872490" cy="10788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3180715" cy="5041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2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5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0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3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Mini-ITX embedded chassis, for DC input model only, with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vMerge w:val="restart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 bracket, w/o power adapter, black,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3168015" cy="2203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1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0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  <w:tc>
          <w:tcPr>
            <w:tcW w:w="212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 kit</w:t>
            </w:r>
          </w:p>
        </w:tc>
        <w:tc>
          <w:tcPr>
            <w:tcW w:w="8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Screw set</w:t>
            </w:r>
          </w:p>
        </w:tc>
      </w:tr>
    </w:tbl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800" w:space="700"/>
            <w:col w:w="524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8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56515</wp:posOffset>
            </wp:positionV>
            <wp:extent cx="6517640" cy="1144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4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6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560" w:type="dxa"/>
            <w:vAlign w:val="bottom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67"/>
        </w:trPr>
        <w:tc>
          <w:tcPr>
            <w:tcW w:w="16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010800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56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Dual port USB cable,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mm, w/o bracket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1"/>
        </w:trPr>
        <w:tc>
          <w:tcPr>
            <w:tcW w:w="16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56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Power adapter, FSP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-DIBAN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264</w:t>
            </w: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V AC,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1500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12</w:t>
            </w:r>
          </w:p>
        </w:tc>
        <w:tc>
          <w:tcPr>
            <w:tcW w:w="23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V DC, Din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-pin/lock, CCL, ErP, PSE,RoHS</w:t>
            </w:r>
          </w:p>
        </w:tc>
      </w:tr>
      <w:tr>
        <w:trPr>
          <w:trHeight w:val="351"/>
        </w:trPr>
        <w:tc>
          <w:tcPr>
            <w:tcW w:w="16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010084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56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Power adapter, FSP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084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-DIBAN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264</w:t>
            </w: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V AC,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84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1800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12</w:t>
            </w:r>
          </w:p>
        </w:tc>
        <w:tc>
          <w:tcPr>
            <w:tcW w:w="23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DC, Din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-pin/lock, CCL, ErP, RoHS</w:t>
            </w:r>
          </w:p>
        </w:tc>
      </w:tr>
      <w:tr>
        <w:trPr>
          <w:trHeight w:val="351"/>
        </w:trPr>
        <w:tc>
          <w:tcPr>
            <w:tcW w:w="16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 module, L=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-pin, CCL, RoHS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164465</wp:posOffset>
            </wp:positionV>
            <wp:extent cx="7560310" cy="3206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46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3220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2019-11-19T10:30:14Z</dcterms:created>
  <dcterms:modified xsi:type="dcterms:W3CDTF">2019-11-19T10:30:14Z</dcterms:modified>
</cp:coreProperties>
</file>