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7"/>
          <w:szCs w:val="77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PCL-725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216535</wp:posOffset>
            </wp:positionV>
            <wp:extent cx="3075940" cy="2303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8-ch Relay and 8-ch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Isolated Digital Input ISA Card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-4118610</wp:posOffset>
                </wp:positionH>
                <wp:positionV relativeFrom="paragraph">
                  <wp:posOffset>130175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F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4.2999pt,10.25pt" to="174.3pt,10.25pt" o:allowincell="f" strokecolor="#000F59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-861695</wp:posOffset>
                </wp:positionH>
                <wp:positionV relativeFrom="paragraph">
                  <wp:posOffset>238125</wp:posOffset>
                </wp:positionV>
                <wp:extent cx="3075305" cy="23044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4415"/>
                        </a:xfrm>
                        <a:prstGeom prst="rect">
                          <a:avLst/>
                        </a:prstGeom>
                        <a:solidFill>
                          <a:srgbClr val="DBDC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67.8499pt;margin-top:18.75pt;width:242.15pt;height:18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BDCE6" stroked="f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760" w:space="720"/>
            <w:col w:w="3480"/>
          </w:cols>
          <w:pgMar w:left="1140" w:top="1041" w:right="1140" w:bottom="0" w:gutter="0" w:footer="0" w:header="0"/>
        </w:sect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Features</w: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5300" w:right="960"/>
        <w:spacing w:after="0" w:line="325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5"/>
          <w:szCs w:val="15"/>
          <w:color w:val="auto"/>
        </w:rPr>
        <w:t>8 x relay output channels and 8 x isolated digital input channels</w:t>
      </w: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5"/>
          <w:szCs w:val="15"/>
          <w:color w:val="auto"/>
        </w:rPr>
        <w:t>LED indicators to show activated relays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00" w:right="1500"/>
        <w:spacing w:after="0" w:line="298" w:lineRule="auto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color w:val="auto"/>
        </w:rPr>
        <w:t>4 x Form C and 4 x Form A type relay output channels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Male DB37 matching connector included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 </w:t>
      </w:r>
      <w:r>
        <w:rPr>
          <w:rFonts w:ascii="Helvetica" w:cs="Helvetica" w:eastAsia="Helvetica" w:hAnsi="Helvetica"/>
          <w:sz w:val="16"/>
          <w:szCs w:val="16"/>
          <w:color w:val="auto"/>
        </w:rPr>
        <w:t>Output status readback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1228725</wp:posOffset>
            </wp:positionV>
            <wp:extent cx="211455" cy="1962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2864485</wp:posOffset>
            </wp:positionH>
            <wp:positionV relativeFrom="paragraph">
              <wp:posOffset>-62230</wp:posOffset>
            </wp:positionV>
            <wp:extent cx="207645" cy="1498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100"/>
        <w:spacing w:after="0" w:line="232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1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spacing w:after="0" w:line="285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</w:rPr>
        <w:t>The PCL-725 relay actuator and isolated digital input card offers 8 relay actuators and 8 opto-isolated digital inputs on a single board.Typically, the onboard relays can serve as on/ off control devices or small power switches. The 8 x opto-isolated DI channels are ideal devices for collecting digital inputs under noisy environment or floating potential. Also, the 8 x isolated inputs provide the best method to prevent any ground loop problems.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jc w:val="both"/>
        <w:spacing w:after="0" w:line="25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For easy monitoring, each relay is equipped with one red LED to reflect its on/off status. Each input channel is jumper selectable to either isolated or non-isolated input. Access to input and output channels is made possible through an onboard 37-pin D type connector.</w:t>
      </w:r>
    </w:p>
    <w:p>
      <w:pPr>
        <w:sectPr>
          <w:pgSz w:w="12240" w:h="15840" w:orient="portrait"/>
          <w:cols w:equalWidth="0" w:num="1">
            <w:col w:w="9960"/>
          </w:cols>
          <w:pgMar w:left="1140" w:top="1041" w:right="1140" w:bottom="0" w:gutter="0" w:footer="0" w:header="0"/>
          <w:type w:val="continuous"/>
        </w:sect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Specifications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Isolated Digital Input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Voltage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5 ~ 24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87"/>
              </w:rPr>
              <w:t>DC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5"/>
              </w:rPr>
              <w:t>Isolation Protection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3"/>
              </w:rPr>
              <w:t>1,500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93"/>
              </w:rPr>
              <w:t>DC</w:t>
            </w:r>
          </w:p>
        </w:tc>
      </w:tr>
      <w:tr>
        <w:trPr>
          <w:trHeight w:val="22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Resistance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 xml:space="preserve">560 </w:t>
            </w:r>
            <w:r>
              <w:rPr>
                <w:rFonts w:ascii="Symbol" w:cs="Symbol" w:eastAsia="Symbol" w:hAnsi="Symbol"/>
                <w:sz w:val="16"/>
                <w:szCs w:val="16"/>
                <w:color w:val="auto"/>
              </w:rPr>
              <w:t>W</w:t>
            </w:r>
          </w:p>
        </w:tc>
      </w:tr>
      <w:tr>
        <w:trPr>
          <w:trHeight w:val="20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Current</w:t>
            </w:r>
          </w:p>
        </w:tc>
        <w:tc>
          <w:tcPr>
            <w:tcW w:w="8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4"/>
              </w:rPr>
              <w:t>60 mA max.</w:t>
            </w:r>
          </w:p>
        </w:tc>
      </w:tr>
    </w:tbl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Non-isolated Digiteal Input</w:t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222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(Jumper-selectable)</w:t>
            </w:r>
          </w:p>
        </w:tc>
      </w:tr>
      <w:tr>
        <w:trPr>
          <w:trHeight w:val="218"/>
        </w:trPr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Input Voltage</w:t>
            </w:r>
          </w:p>
        </w:tc>
        <w:tc>
          <w:tcPr>
            <w:tcW w:w="8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Logic 0: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0.8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V max.</w:t>
            </w:r>
          </w:p>
        </w:tc>
      </w:tr>
      <w:tr>
        <w:trPr>
          <w:trHeight w:val="1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8"/>
              </w:rPr>
              <w:t>Logic 1: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2.0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V min. (5.25 V max.)</w:t>
            </w:r>
          </w:p>
        </w:tc>
      </w:tr>
    </w:tbl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Relay Output</w:t>
      </w:r>
    </w:p>
    <w:p>
      <w:pPr>
        <w:spacing w:after="0" w:line="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Channels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Relay Type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SPDT (4 x Form C and 4 x Form A)</w:t>
            </w: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Contact Rating</w:t>
            </w:r>
          </w:p>
        </w:tc>
        <w:tc>
          <w:tcPr>
            <w:tcW w:w="22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120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80"/>
              </w:rPr>
              <w:t>AC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 xml:space="preserve"> @ 0.5 A, or 30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80"/>
              </w:rPr>
              <w:t>DC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 xml:space="preserve"> @ 1 A</w:t>
            </w: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Relay on Time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ms max.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Relay off Time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8 ms max.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Life Span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1 x 10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81"/>
              </w:rPr>
              <w:t>7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 xml:space="preserve"> operations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11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Resistance</w:t>
            </w: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Contact: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50 m</w:t>
            </w:r>
            <w:r>
              <w:rPr>
                <w:rFonts w:ascii="Symbol" w:cs="Symbol" w:eastAsia="Symbol" w:hAnsi="Symbol"/>
                <w:sz w:val="16"/>
                <w:szCs w:val="16"/>
                <w:color w:val="auto"/>
              </w:rPr>
              <w:t>W</w:t>
            </w:r>
          </w:p>
        </w:tc>
      </w:tr>
      <w:tr>
        <w:trPr>
          <w:trHeight w:val="208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Insulation:</w:t>
            </w: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>100 M</w:t>
            </w:r>
            <w:r>
              <w:rPr>
                <w:rFonts w:ascii="Symbol" w:cs="Symbol" w:eastAsia="Symbol" w:hAnsi="Symbol"/>
                <w:sz w:val="16"/>
                <w:szCs w:val="16"/>
                <w:color w:val="auto"/>
                <w:w w:val="87"/>
              </w:rPr>
              <w:t>W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7"/>
              </w:rPr>
              <w:t xml:space="preserve"> min.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1431925</wp:posOffset>
                </wp:positionV>
                <wp:extent cx="5511800" cy="165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5100"/>
                        </a:xfrm>
                        <a:prstGeom prst="rect">
                          <a:avLst/>
                        </a:prstGeom>
                        <a:solidFill>
                          <a:srgbClr val="000F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2499pt;margin-top:112.75pt;width:43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F59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General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Bus Type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ISA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I/O Connectors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 x DB37 female connector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Dimensions (L x H)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147 x 100 mm (5.75" x 3.9")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Power Consumption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V @ &lt; 0.2 A; 12 V @ 33 mA for each relay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right"/>
        <w:ind w:right="860" w:firstLine="1759"/>
        <w:spacing w:after="0" w:line="356" w:lineRule="auto"/>
        <w:tabs>
          <w:tab w:leader="none" w:pos="1864" w:val="left"/>
        </w:tabs>
        <w:numPr>
          <w:ilvl w:val="0"/>
          <w:numId w:val="1"/>
        </w:numPr>
        <w:rPr>
          <w:rFonts w:ascii="Helvetica" w:cs="Helvetica" w:eastAsia="Helvetica" w:hAnsi="Helvetica"/>
          <w:sz w:val="12"/>
          <w:szCs w:val="12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0.27 A if all eight relays are energized </w:t>
      </w:r>
      <w:r>
        <w:rPr>
          <w:rFonts w:ascii="PMingLiU" w:cs="PMingLiU" w:eastAsia="PMingLiU" w:hAnsi="PMingLiU"/>
          <w:sz w:val="12"/>
          <w:szCs w:val="12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2"/>
          <w:szCs w:val="12"/>
          <w:b w:val="1"/>
          <w:bCs w:val="1"/>
          <w:color w:val="auto"/>
        </w:rPr>
        <w:t>Operating Temperature</w:t>
      </w:r>
      <w:r>
        <w:rPr>
          <w:rFonts w:ascii="PMingLiU" w:cs="PMingLiU" w:eastAsia="PMingLiU" w:hAnsi="PMingLiU"/>
          <w:sz w:val="12"/>
          <w:szCs w:val="12"/>
          <w:b w:val="1"/>
          <w:bCs w:val="1"/>
          <w:color w:val="auto"/>
        </w:rPr>
        <w:t xml:space="preserve"> </w:t>
      </w:r>
      <w:r>
        <w:rPr>
          <w:rFonts w:ascii="Helvetica" w:cs="Helvetica" w:eastAsia="Helvetica" w:hAnsi="Helvetica"/>
          <w:sz w:val="12"/>
          <w:szCs w:val="12"/>
          <w:color w:val="auto"/>
        </w:rPr>
        <w:t>0 ~ 60° C (32 ~ 140° F) (IEC 68-2-1, 2)</w:t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Storage Temperature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-20 ~ 70° C (-4 ~ 158° F)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Storage Humidity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5 ~ 95 % RH, non-condensing (IEC 68-2-3)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PCL-725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8-ch Relay/Isolated Digital Input ISA Card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PCL-10137-1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1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PCL-10137-2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2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PCL-10137-3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Cable, 3 m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ADAM-3937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DB37 DIN-rail Wiring Board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PCLD-880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Wiring Board w/ Two 20-pin Flat Cables &amp; Adapter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1839595</wp:posOffset>
            </wp:positionV>
            <wp:extent cx="2698750" cy="1638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1839595</wp:posOffset>
            </wp:positionV>
            <wp:extent cx="2698750" cy="1638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41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400" w:space="720"/>
            <w:col w:w="4840"/>
          </w:cols>
          <w:pgMar w:left="1140" w:top="1041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041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&lt;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2019-11-14T15:21:54Z</dcterms:created>
  <dcterms:modified xsi:type="dcterms:W3CDTF">2019-11-14T15:21:54Z</dcterms:modified>
</cp:coreProperties>
</file>