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786" w:h="1159" w:wrap="none" w:hAnchor="page" w:x="1176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78"/>
          <w:szCs w:val="78"/>
        </w:rPr>
      </w:pPr>
      <w:r>
        <w:rPr>
          <w:rFonts w:ascii="Times New Roman" w:eastAsia="Times New Roman" w:hAnsi="Times New Roman" w:cs="Times New Roman"/>
          <w:b/>
          <w:bCs/>
          <w:color w:val="0093D9"/>
          <w:spacing w:val="0"/>
          <w:w w:val="100"/>
          <w:position w:val="0"/>
          <w:sz w:val="78"/>
          <w:szCs w:val="78"/>
          <w:lang w:val="en-US" w:eastAsia="en-US" w:bidi="en-US"/>
        </w:rPr>
        <w:t>|PC</w:t>
      </w:r>
      <w:r>
        <w:rPr>
          <w:rFonts w:ascii="SimSun" w:eastAsia="SimSun" w:hAnsi="SimSun" w:cs="SimSun"/>
          <w:b/>
          <w:bCs/>
          <w:color w:val="0093D9"/>
          <w:spacing w:val="0"/>
          <w:w w:val="100"/>
          <w:position w:val="0"/>
          <w:sz w:val="82"/>
          <w:szCs w:val="82"/>
          <w:lang w:val="en-US" w:eastAsia="en-US" w:bidi="en-US"/>
        </w:rPr>
        <w:t>；</w:t>
      </w:r>
      <w:r>
        <w:rPr>
          <w:rFonts w:ascii="Times New Roman" w:eastAsia="Times New Roman" w:hAnsi="Times New Roman" w:cs="Times New Roman"/>
          <w:b/>
          <w:bCs/>
          <w:color w:val="0093D9"/>
          <w:spacing w:val="0"/>
          <w:w w:val="100"/>
          <w:position w:val="0"/>
          <w:sz w:val="78"/>
          <w:szCs w:val="78"/>
          <w:lang w:val="en-US" w:eastAsia="en-US" w:bidi="en-US"/>
        </w:rPr>
        <w:t>820</w:t>
      </w:r>
    </w:p>
    <w:p>
      <w:pPr>
        <w:pStyle w:val="Style6"/>
        <w:keepNext w:val="0"/>
        <w:keepLines w:val="0"/>
        <w:framePr w:w="1526" w:h="252" w:wrap="none" w:hAnchor="page" w:x="1860" w:y="19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en-US" w:eastAsia="en-US" w:bidi="en-US"/>
        </w:rPr>
        <w:t>4U</w:t>
      </w:r>
      <w:r>
        <w:rPr>
          <w:color w:val="000000"/>
          <w:spacing w:val="0"/>
          <w:w w:val="100"/>
          <w:position w:val="0"/>
          <w:shd w:val="clear" w:color="auto" w:fill="FFFFFF"/>
        </w:rPr>
        <w:t>标准上架整机</w:t>
      </w:r>
    </w:p>
    <w:p>
      <w:pPr>
        <w:pStyle w:val="Style2"/>
        <w:keepNext w:val="0"/>
        <w:keepLines w:val="0"/>
        <w:framePr w:w="648" w:h="360" w:wrap="none" w:hAnchor="page" w:x="1204" w:y="6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概述</w:t>
      </w:r>
    </w:p>
    <w:p>
      <w:pPr>
        <w:pStyle w:val="Style6"/>
        <w:keepNext w:val="0"/>
        <w:keepLines w:val="0"/>
        <w:framePr w:w="4651" w:h="2174" w:wrap="none" w:hAnchor="page" w:x="1204" w:y="710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 PC-820</w:t>
      </w:r>
      <w:r>
        <w:rPr>
          <w:color w:val="000000"/>
          <w:spacing w:val="0"/>
          <w:w w:val="100"/>
          <w:position w:val="0"/>
        </w:rPr>
        <w:t xml:space="preserve">是研祥独创的■工业计算机运行状态实时监控智能系 统”，实时监控主机关键器件温度及系统内部环境温度，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PWM</w:t>
      </w:r>
      <w:r>
        <w:rPr>
          <w:color w:val="000000"/>
          <w:spacing w:val="0"/>
          <w:w w:val="100"/>
          <w:position w:val="0"/>
        </w:rPr>
        <w:t>风扇智能调节转速，有效预防系统过热运行导致机器在 现场“罢工”；采用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360°</w:t>
      </w:r>
      <w:r>
        <w:rPr>
          <w:color w:val="000000"/>
          <w:spacing w:val="0"/>
          <w:w w:val="100"/>
          <w:position w:val="0"/>
        </w:rPr>
        <w:t>全接触的电气连接，具有高度的气 密性、防腐防氧化性、防尘性，确保系统在多尘、潮湿、高/ 低温、腐蚀等各种工业恶劣环境下可靠运行；电气部位夹持力 大，提升了系统抗振动和冲击的能力，保证设备在振动环境下 长时间可靠工作的要求。</w:t>
      </w:r>
    </w:p>
    <w:p>
      <w:pPr>
        <w:pStyle w:val="Style2"/>
        <w:keepNext w:val="0"/>
        <w:keepLines w:val="0"/>
        <w:framePr w:w="338" w:h="374" w:wrap="none" w:hAnchor="page" w:x="952" w:y="14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vertAlign w:val="superscript"/>
          <w:lang w:val="zh-TW" w:eastAsia="zh-TW" w:bidi="zh-TW"/>
        </w:rPr>
        <w:t>52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</w:t>
      </w:r>
    </w:p>
    <w:p>
      <w:pPr>
        <w:pStyle w:val="Style2"/>
        <w:keepNext w:val="0"/>
        <w:keepLines w:val="0"/>
        <w:framePr w:w="410" w:h="166" w:wrap="none" w:hAnchor="page" w:x="1291" w:y="14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pStyle w:val="Style2"/>
        <w:keepNext w:val="0"/>
        <w:keepLines w:val="0"/>
        <w:framePr w:w="662" w:h="367" w:wrap="none" w:hAnchor="page" w:x="6194" w:y="6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特点</w:t>
      </w:r>
    </w:p>
    <w:p>
      <w:pPr>
        <w:pStyle w:val="Style6"/>
        <w:keepNext w:val="0"/>
        <w:keepLines w:val="0"/>
        <w:framePr w:w="3910" w:h="1548" w:wrap="none" w:hAnchor="page" w:x="6216" w:y="7107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"黑金刚”酷美外型极富工业设计美感</w:t>
      </w:r>
    </w:p>
    <w:p>
      <w:pPr>
        <w:pStyle w:val="Style6"/>
        <w:keepNext w:val="0"/>
        <w:keepLines w:val="0"/>
        <w:framePr w:w="3910" w:h="1548" w:wrap="none" w:hAnchor="page" w:x="6216" w:y="7107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抗振动设计的駆动器支架</w:t>
      </w:r>
    </w:p>
    <w:p>
      <w:pPr>
        <w:pStyle w:val="Style6"/>
        <w:keepNext w:val="0"/>
        <w:keepLines w:val="0"/>
        <w:framePr w:w="3910" w:h="1548" w:wrap="none" w:hAnchor="page" w:x="6216" w:y="7107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支持安装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5.25"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>2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3.5</w:t>
      </w:r>
      <w:r>
        <w:rPr>
          <w:color w:val="000000"/>
          <w:spacing w:val="0"/>
          <w:w w:val="100"/>
          <w:position w:val="0"/>
        </w:rPr>
        <w:t>寸驱动器</w:t>
      </w:r>
    </w:p>
    <w:p>
      <w:pPr>
        <w:pStyle w:val="Style6"/>
        <w:keepNext w:val="0"/>
        <w:keepLines w:val="0"/>
        <w:framePr w:w="3910" w:h="1548" w:wrap="none" w:hAnchor="page" w:x="6216" w:y="7107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机箱门板一体化，保护系统，避免非授权人员入侵</w:t>
      </w:r>
    </w:p>
    <w:p>
      <w:pPr>
        <w:pStyle w:val="Style6"/>
        <w:keepNext w:val="0"/>
        <w:keepLines w:val="0"/>
        <w:framePr w:w="3910" w:h="1548" w:wrap="none" w:hAnchor="page" w:x="6216" w:y="7107"/>
        <w:widowControl w:val="0"/>
        <w:shd w:val="clear" w:color="auto" w:fill="auto"/>
        <w:bidi w:val="0"/>
        <w:spacing w:before="0" w:after="0" w:line="2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 xml:space="preserve">防尘网框导軌设计方拉便抽更换淸洁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GPU</w:t>
      </w:r>
      <w:r>
        <w:rPr>
          <w:color w:val="000000"/>
          <w:spacing w:val="0"/>
          <w:w w:val="100"/>
          <w:position w:val="0"/>
        </w:rPr>
        <w:t>加速卡</w:t>
      </w:r>
    </w:p>
    <w:p>
      <w:pPr>
        <w:pStyle w:val="Style2"/>
        <w:keepNext w:val="0"/>
        <w:keepLines w:val="0"/>
        <w:framePr w:w="2938" w:h="317" w:wrap="none" w:hAnchor="page" w:x="19672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SimSun" w:eastAsia="SimSun" w:hAnsi="SimSun" w:cs="SimSun"/>
          <w:color w:val="0093D9"/>
          <w:spacing w:val="0"/>
          <w:w w:val="100"/>
          <w:position w:val="0"/>
          <w:sz w:val="26"/>
          <w:szCs w:val="26"/>
          <w:lang w:val="zh-TW" w:eastAsia="zh-TW" w:bidi="zh-TW"/>
        </w:rPr>
        <w:t>工业智能化控制器</w:t>
      </w:r>
    </w:p>
    <w:p>
      <w:pPr>
        <w:pStyle w:val="Style2"/>
        <w:keepNext w:val="0"/>
        <w:keepLines w:val="0"/>
        <w:framePr w:w="1174" w:h="338" w:wrap="none" w:hAnchor="page" w:x="12897" w:y="20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产品规格</w:t>
      </w:r>
    </w:p>
    <w:tbl>
      <w:tblPr>
        <w:tblOverlap w:val="never"/>
        <w:jc w:val="left"/>
        <w:tblLayout w:type="fixed"/>
      </w:tblPr>
      <w:tblGrid>
        <w:gridCol w:w="2369"/>
        <w:gridCol w:w="7337"/>
      </w:tblGrid>
      <w:tr>
        <w:trPr>
          <w:trHeight w:val="3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主板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ECO-1818 (B)</w:t>
            </w:r>
          </w:p>
        </w:tc>
      </w:tr>
      <w:tr>
        <w:trPr>
          <w:trHeight w:val="5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59" w:lineRule="exact"/>
              <w:ind w:left="180" w:right="0" w:firstLine="2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LGA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1151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针脚的第六代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13/15/17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Core™ 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Pentium® Processor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Celeron® Processor.</w:t>
            </w:r>
          </w:p>
        </w:tc>
      </w:tr>
      <w:tr>
        <w:trPr>
          <w:trHeight w:val="31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32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 显示 音频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372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60" w:line="32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串口 并口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H110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提供两条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DDR4 1866/2133MHzDIMM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内存插槽，单根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32GB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HDMk DVI-Dft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意三选二组合显示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H DA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音频接 口，支持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MIC-IN/LIN E-IN/LIN E-OUT,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外貿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5.25, CD-ROM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空间，两个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3.5’ HDD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空间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 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接口外量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 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接口插针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COM 1/COM2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RS-232/422/485,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外置），其他插针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个并口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6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TPM/TCM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。：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路输入，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路输出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GPU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0" w:line="324" w:lineRule="exact"/>
              <w:ind w:left="180" w:right="0" w:firstLine="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PCIEX1&amp;3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PCIEX1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X4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连接器），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PCI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个全高全长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GPU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加速卡</w:t>
            </w:r>
          </w:p>
        </w:tc>
      </w:tr>
      <w:tr>
        <w:trPr>
          <w:trHeight w:val="1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工作环境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存储环境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外形尺寸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WxHxD）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0°C~50*C;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-20W~60P;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5%~90%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PS2ATX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</w:t>
            </w:r>
          </w:p>
          <w:p>
            <w:pPr>
              <w:pStyle w:val="Style2"/>
              <w:keepNext w:val="0"/>
              <w:keepLines w:val="0"/>
              <w:framePr w:w="9706" w:h="6624" w:wrap="none" w:hAnchor="page" w:x="12861" w:y="2363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482mm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77mmX470.4mm</w:t>
            </w:r>
          </w:p>
        </w:tc>
      </w:tr>
    </w:tbl>
    <w:p>
      <w:pPr>
        <w:framePr w:w="9706" w:h="6624" w:wrap="none" w:hAnchor="page" w:x="12861" w:y="2363"/>
        <w:widowControl w:val="0"/>
        <w:spacing w:line="1" w:lineRule="exact"/>
      </w:pPr>
    </w:p>
    <w:p>
      <w:pPr>
        <w:pStyle w:val="Style2"/>
        <w:keepNext w:val="0"/>
        <w:keepLines w:val="0"/>
        <w:framePr w:w="1181" w:h="346" w:wrap="none" w:hAnchor="page" w:x="12890" w:y="9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订购信息</w:t>
      </w:r>
    </w:p>
    <w:p>
      <w:pPr>
        <w:pStyle w:val="Style2"/>
        <w:keepNext w:val="0"/>
        <w:keepLines w:val="0"/>
        <w:framePr w:w="346" w:h="209" w:wrap="none" w:hAnchor="page" w:x="13444" w:y="10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shd w:val="clear" w:color="auto" w:fill="FFFFFF"/>
          <w:lang w:val="zh-TW" w:eastAsia="zh-TW" w:bidi="zh-TW"/>
        </w:rPr>
        <w:t>料号</w:t>
      </w:r>
    </w:p>
    <w:p>
      <w:pPr>
        <w:pStyle w:val="Style2"/>
        <w:keepNext w:val="0"/>
        <w:keepLines w:val="0"/>
        <w:framePr w:w="346" w:h="202" w:wrap="none" w:hAnchor="page" w:x="14596" w:y="10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shd w:val="clear" w:color="auto" w:fill="FFFFFF"/>
          <w:lang w:val="zh-TW" w:eastAsia="zh-TW" w:bidi="zh-TW"/>
        </w:rPr>
        <w:t>型号</w:t>
      </w:r>
    </w:p>
    <w:p>
      <w:pPr>
        <w:pStyle w:val="Style2"/>
        <w:keepNext w:val="0"/>
        <w:keepLines w:val="0"/>
        <w:framePr w:w="346" w:h="209" w:wrap="none" w:hAnchor="page" w:x="18729" w:y="10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4"/>
          <w:szCs w:val="14"/>
          <w:shd w:val="clear" w:color="auto" w:fill="FFFFFF"/>
          <w:lang w:val="zh-TW" w:eastAsia="zh-TW" w:bidi="zh-TW"/>
        </w:rPr>
        <w:t>描述</w:t>
      </w:r>
    </w:p>
    <w:p>
      <w:pPr>
        <w:pStyle w:val="Style22"/>
        <w:keepNext w:val="0"/>
        <w:keepLines w:val="0"/>
        <w:framePr w:w="1044" w:h="223" w:wrap="none" w:hAnchor="page" w:x="13020" w:y="10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0010-107151</w:t>
      </w:r>
    </w:p>
    <w:p>
      <w:pPr>
        <w:pStyle w:val="Style22"/>
        <w:keepNext w:val="0"/>
        <w:keepLines w:val="0"/>
        <w:framePr w:w="1044" w:h="223" w:wrap="none" w:hAnchor="page" w:x="13020" w:y="11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0010-107161</w:t>
      </w:r>
    </w:p>
    <w:p>
      <w:pPr>
        <w:pStyle w:val="Style2"/>
        <w:keepNext w:val="0"/>
        <w:keepLines w:val="0"/>
        <w:framePr w:w="1174" w:h="346" w:wrap="none" w:hAnchor="page" w:x="12897" w:y="127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可选配件</w:t>
      </w:r>
    </w:p>
    <w:p>
      <w:pPr>
        <w:pStyle w:val="Style22"/>
        <w:keepNext w:val="0"/>
        <w:keepLines w:val="0"/>
        <w:framePr w:w="1102" w:h="554" w:wrap="none" w:hAnchor="page" w:x="14215" w:y="10592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IPC-820/EC0 -1818(6)/15 -6500</w:t>
      </w:r>
    </w:p>
    <w:p>
      <w:pPr>
        <w:pStyle w:val="Style22"/>
        <w:keepNext w:val="0"/>
        <w:keepLines w:val="0"/>
        <w:framePr w:w="1102" w:h="562" w:wrap="none" w:hAnchor="page" w:x="14215" w:y="11636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IPC-820/EC0 -1818(6)/17 -6700</w:t>
      </w:r>
    </w:p>
    <w:p>
      <w:pPr>
        <w:pStyle w:val="Style22"/>
        <w:keepNext w:val="0"/>
        <w:keepLines w:val="0"/>
        <w:framePr w:w="6948" w:h="770" w:wrap="none" w:hAnchor="page" w:x="15410" w:y="10398"/>
        <w:widowControl w:val="0"/>
        <w:shd w:val="clear" w:color="auto" w:fill="auto"/>
        <w:bidi w:val="0"/>
        <w:spacing w:before="0" w:after="0" w:line="182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4U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19"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标准上架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IPC-820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整机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/EC0-1818（B）/i5-6500/4G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/500G®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/ATX 300W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电源/ 不带光驱/不带键盘及鼠标，除主板自带外露接口外，还引出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住板自带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个，共引出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COM）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USB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4）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LPT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（主板自带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PCI-E*1 （PCI-E*4fi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柳、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PCI-E7 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扩展槽位）</w:t>
      </w:r>
    </w:p>
    <w:p>
      <w:pPr>
        <w:pStyle w:val="Style22"/>
        <w:keepNext w:val="0"/>
        <w:keepLines w:val="0"/>
        <w:framePr w:w="7150" w:h="778" w:wrap="none" w:hAnchor="page" w:x="15410" w:y="11492"/>
        <w:widowControl w:val="0"/>
        <w:shd w:val="clear" w:color="auto" w:fill="auto"/>
        <w:bidi w:val="0"/>
        <w:spacing w:before="0" w:after="0" w:line="182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4U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19”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标准上架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IPC-820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整机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/ECO-1818 （B）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i7-6700/4G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/500G®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/ATX 300W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电源/ 不带光驱/不带键盘及鼠标，除主板自带外露接口外，还引出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住板自带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个，共引出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COM）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USB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【前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4）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LPL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（主板自带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PCI-E7 （PCI-E*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備槽）、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PCI-E—16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扩展槽位）</w:t>
      </w:r>
    </w:p>
    <w:p>
      <w:pPr>
        <w:pStyle w:val="Style2"/>
        <w:keepNext w:val="0"/>
        <w:keepLines w:val="0"/>
        <w:framePr w:w="338" w:h="353" w:wrap="none" w:hAnchor="page" w:x="22221" w:y="14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53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1</w:t>
      </w:r>
    </w:p>
    <w:p>
      <w:pPr>
        <w:pStyle w:val="Style2"/>
        <w:keepNext w:val="0"/>
        <w:keepLines w:val="0"/>
        <w:framePr w:w="410" w:h="173" w:wrap="none" w:hAnchor="page" w:x="22560" w:y="146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1162050</wp:posOffset>
            </wp:positionH>
            <wp:positionV relativeFrom="margin">
              <wp:posOffset>2299970</wp:posOffset>
            </wp:positionV>
            <wp:extent cx="2407920" cy="11823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0792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773430</wp:posOffset>
            </wp:positionH>
            <wp:positionV relativeFrom="margin">
              <wp:posOffset>6629400</wp:posOffset>
            </wp:positionV>
            <wp:extent cx="1718945" cy="21704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18945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4796790</wp:posOffset>
            </wp:positionH>
            <wp:positionV relativeFrom="margin">
              <wp:posOffset>0</wp:posOffset>
            </wp:positionV>
            <wp:extent cx="1761490" cy="105473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61490" cy="1054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3868420</wp:posOffset>
            </wp:positionH>
            <wp:positionV relativeFrom="margin">
              <wp:posOffset>2249170</wp:posOffset>
            </wp:positionV>
            <wp:extent cx="2346960" cy="126809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46960" cy="1268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3114040</wp:posOffset>
            </wp:positionH>
            <wp:positionV relativeFrom="margin">
              <wp:posOffset>6953885</wp:posOffset>
            </wp:positionV>
            <wp:extent cx="1584960" cy="172529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584960" cy="1725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5276850</wp:posOffset>
            </wp:positionH>
            <wp:positionV relativeFrom="margin">
              <wp:posOffset>7100570</wp:posOffset>
            </wp:positionV>
            <wp:extent cx="1383665" cy="157289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383665" cy="1572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8193405</wp:posOffset>
            </wp:positionH>
            <wp:positionV relativeFrom="margin">
              <wp:posOffset>8352790</wp:posOffset>
            </wp:positionV>
            <wp:extent cx="6132830" cy="40830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132830" cy="408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64" w:right="831" w:bottom="864" w:left="951" w:header="436" w:footer="43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7">
    <w:name w:val="Body text|2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3">
    <w:name w:val="Body text|1_"/>
    <w:basedOn w:val="DefaultParagraphFont"/>
    <w:link w:val="Style22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  <w:spacing w:after="30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auto"/>
      <w:spacing w:line="271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22">
    <w:name w:val="Body text|1"/>
    <w:basedOn w:val="Normal"/>
    <w:link w:val="CharStyle2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